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FC2A4F" w:rsidRDefault="00FC2A4F">
      <w:pPr>
        <w:rPr>
          <w:rFonts w:ascii="Arial" w:eastAsia="Arial" w:hAnsi="Arial" w:cs="Arial"/>
          <w:b/>
          <w:sz w:val="36"/>
          <w:szCs w:val="36"/>
        </w:rPr>
      </w:pPr>
    </w:p>
    <w:p w14:paraId="00000002" w14:textId="77777777" w:rsidR="00FC2A4F" w:rsidRDefault="000D057A">
      <w:pPr>
        <w:rPr>
          <w:rFonts w:ascii="Arial" w:eastAsia="Arial" w:hAnsi="Arial" w:cs="Arial"/>
          <w:sz w:val="36"/>
          <w:szCs w:val="36"/>
        </w:rPr>
      </w:pPr>
      <w:r>
        <w:rPr>
          <w:rFonts w:ascii="Arial" w:eastAsia="Arial" w:hAnsi="Arial" w:cs="Arial"/>
          <w:b/>
          <w:sz w:val="36"/>
          <w:szCs w:val="36"/>
        </w:rPr>
        <w:t>Call-Off Schedule 20 (Call-Off Specification)</w:t>
      </w:r>
      <w:r>
        <w:rPr>
          <w:rFonts w:ascii="Arial" w:eastAsia="Arial" w:hAnsi="Arial" w:cs="Arial"/>
          <w:sz w:val="36"/>
          <w:szCs w:val="36"/>
        </w:rPr>
        <w:t xml:space="preserve"> </w:t>
      </w:r>
    </w:p>
    <w:p w14:paraId="00000003" w14:textId="77777777" w:rsidR="00FC2A4F" w:rsidRDefault="000D057A">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This Schedule sets out the characteristics of the Deliverables that the Supplier will be required to make to the Buyers under this Call-Off Contract</w:t>
      </w:r>
    </w:p>
    <w:p w14:paraId="00000004" w14:textId="77777777" w:rsidR="00FC2A4F" w:rsidRDefault="00FC2A4F">
      <w:pPr>
        <w:pBdr>
          <w:top w:val="nil"/>
          <w:left w:val="nil"/>
          <w:bottom w:val="nil"/>
          <w:right w:val="nil"/>
          <w:between w:val="nil"/>
        </w:pBdr>
        <w:spacing w:before="120" w:after="120" w:line="240" w:lineRule="auto"/>
        <w:ind w:left="936" w:hanging="576"/>
        <w:rPr>
          <w:rFonts w:ascii="Arial" w:eastAsia="Arial" w:hAnsi="Arial" w:cs="Arial"/>
          <w:color w:val="000000"/>
          <w:sz w:val="24"/>
          <w:szCs w:val="24"/>
          <w:highlight w:val="yellow"/>
        </w:rPr>
      </w:pPr>
    </w:p>
    <w:p w14:paraId="597B1B8C" w14:textId="77777777" w:rsidR="009E1AD4" w:rsidRDefault="009E1AD4" w:rsidP="000939AA">
      <w:pPr>
        <w:pStyle w:val="Heading1"/>
        <w:keepNext w:val="0"/>
        <w:keepLines w:val="0"/>
        <w:numPr>
          <w:ilvl w:val="0"/>
          <w:numId w:val="2"/>
        </w:numPr>
        <w:spacing w:before="0" w:after="120" w:line="240" w:lineRule="auto"/>
        <w:ind w:left="360"/>
        <w:jc w:val="both"/>
        <w:textAlignment w:val="baseline"/>
        <w:rPr>
          <w:rFonts w:ascii="Arial" w:hAnsi="Arial" w:cs="Arial"/>
          <w:color w:val="000000"/>
        </w:rPr>
      </w:pPr>
      <w:r>
        <w:rPr>
          <w:rFonts w:ascii="Arial" w:hAnsi="Arial" w:cs="Arial"/>
          <w:color w:val="000000"/>
          <w:sz w:val="32"/>
          <w:szCs w:val="32"/>
        </w:rPr>
        <w:t>PURPOSE</w:t>
      </w:r>
    </w:p>
    <w:p w14:paraId="47D3E0EE" w14:textId="5DB48AC7" w:rsidR="009E1AD4" w:rsidRPr="009E1AD4" w:rsidRDefault="009E1AD4" w:rsidP="00AD14E5">
      <w:pPr>
        <w:pStyle w:val="Heading2"/>
        <w:keepNext w:val="0"/>
        <w:keepLines w:val="0"/>
        <w:spacing w:before="0" w:after="120" w:line="240" w:lineRule="auto"/>
        <w:ind w:left="993" w:hanging="1800"/>
        <w:jc w:val="both"/>
        <w:textAlignment w:val="baseline"/>
        <w:rPr>
          <w:rFonts w:ascii="Arial" w:hAnsi="Arial" w:cs="Arial"/>
          <w:color w:val="000000"/>
        </w:rPr>
      </w:pPr>
      <w:r>
        <w:rPr>
          <w:rFonts w:ascii="Arial" w:hAnsi="Arial" w:cs="Arial"/>
          <w:b w:val="0"/>
          <w:bCs w:val="0"/>
          <w:color w:val="000000"/>
          <w:sz w:val="24"/>
          <w:szCs w:val="24"/>
        </w:rPr>
        <w:t xml:space="preserve">                     </w:t>
      </w:r>
      <w:r w:rsidR="00AD14E5">
        <w:rPr>
          <w:rFonts w:ascii="Arial" w:hAnsi="Arial" w:cs="Arial"/>
          <w:b w:val="0"/>
          <w:bCs w:val="0"/>
          <w:color w:val="000000"/>
          <w:sz w:val="24"/>
          <w:szCs w:val="24"/>
        </w:rPr>
        <w:t xml:space="preserve">1.1 </w:t>
      </w:r>
      <w:r>
        <w:rPr>
          <w:rFonts w:ascii="Arial" w:hAnsi="Arial" w:cs="Arial"/>
          <w:b w:val="0"/>
          <w:bCs w:val="0"/>
          <w:color w:val="000000"/>
          <w:sz w:val="24"/>
          <w:szCs w:val="24"/>
        </w:rPr>
        <w:t xml:space="preserve">  Crown Commercial Service is undertaking this procurement exercise as part of   the recruitment campaign for key Senior Leadership role.  Candidates may </w:t>
      </w:r>
      <w:proofErr w:type="gramStart"/>
      <w:r>
        <w:rPr>
          <w:rFonts w:ascii="Arial" w:hAnsi="Arial" w:cs="Arial"/>
          <w:b w:val="0"/>
          <w:bCs w:val="0"/>
          <w:color w:val="000000"/>
          <w:sz w:val="24"/>
          <w:szCs w:val="24"/>
        </w:rPr>
        <w:t>be  asked</w:t>
      </w:r>
      <w:proofErr w:type="gramEnd"/>
      <w:r>
        <w:rPr>
          <w:rFonts w:ascii="Arial" w:hAnsi="Arial" w:cs="Arial"/>
          <w:b w:val="0"/>
          <w:bCs w:val="0"/>
          <w:color w:val="000000"/>
          <w:sz w:val="24"/>
          <w:szCs w:val="24"/>
        </w:rPr>
        <w:t xml:space="preserve"> to complete a series of specialised assessments such as Individual  Leadership Assessments (ILAs), and Staff Engagement Exercises (SEEs).  Therefore, CCS is seeking to procure the services of a sole supplier with </w:t>
      </w:r>
      <w:proofErr w:type="gramStart"/>
      <w:r>
        <w:rPr>
          <w:rFonts w:ascii="Arial" w:hAnsi="Arial" w:cs="Arial"/>
          <w:b w:val="0"/>
          <w:bCs w:val="0"/>
          <w:color w:val="000000"/>
          <w:sz w:val="24"/>
          <w:szCs w:val="24"/>
        </w:rPr>
        <w:t>the  expertise</w:t>
      </w:r>
      <w:proofErr w:type="gramEnd"/>
      <w:r>
        <w:rPr>
          <w:rFonts w:ascii="Arial" w:hAnsi="Arial" w:cs="Arial"/>
          <w:b w:val="0"/>
          <w:bCs w:val="0"/>
          <w:color w:val="000000"/>
          <w:sz w:val="24"/>
          <w:szCs w:val="24"/>
        </w:rPr>
        <w:t>, specialist knowledge and networks to provide these a high calibre of candidates. The Supplier shall be required to provide cand</w:t>
      </w:r>
      <w:r w:rsidR="00AD14E5">
        <w:rPr>
          <w:rFonts w:ascii="Arial" w:hAnsi="Arial" w:cs="Arial"/>
          <w:b w:val="0"/>
          <w:bCs w:val="0"/>
          <w:color w:val="000000"/>
          <w:sz w:val="24"/>
          <w:szCs w:val="24"/>
        </w:rPr>
        <w:t xml:space="preserve">idates and schedule </w:t>
      </w:r>
      <w:r>
        <w:rPr>
          <w:rFonts w:ascii="Arial" w:hAnsi="Arial" w:cs="Arial"/>
          <w:b w:val="0"/>
          <w:bCs w:val="0"/>
          <w:color w:val="000000"/>
          <w:sz w:val="24"/>
          <w:szCs w:val="24"/>
        </w:rPr>
        <w:t>assessments and interviews.</w:t>
      </w:r>
      <w:r>
        <w:br/>
      </w:r>
    </w:p>
    <w:p w14:paraId="2668DAC9" w14:textId="05DB2BCD" w:rsidR="009E1AD4" w:rsidRPr="009E1AD4" w:rsidRDefault="009E1AD4" w:rsidP="000939AA">
      <w:pPr>
        <w:pStyle w:val="Heading1"/>
        <w:keepNext w:val="0"/>
        <w:keepLines w:val="0"/>
        <w:numPr>
          <w:ilvl w:val="0"/>
          <w:numId w:val="3"/>
        </w:numPr>
        <w:spacing w:before="0" w:after="120" w:line="240" w:lineRule="auto"/>
        <w:jc w:val="both"/>
        <w:textAlignment w:val="baseline"/>
        <w:rPr>
          <w:rFonts w:ascii="Arial" w:hAnsi="Arial" w:cs="Arial"/>
          <w:color w:val="000000"/>
          <w:sz w:val="32"/>
          <w:szCs w:val="32"/>
        </w:rPr>
      </w:pPr>
      <w:r w:rsidRPr="009E1AD4">
        <w:rPr>
          <w:rFonts w:ascii="Arial" w:hAnsi="Arial" w:cs="Arial"/>
          <w:color w:val="000000"/>
          <w:sz w:val="32"/>
          <w:szCs w:val="32"/>
        </w:rPr>
        <w:t xml:space="preserve">BACKGROUND TO THE </w:t>
      </w:r>
      <w:r>
        <w:rPr>
          <w:rFonts w:ascii="Arial" w:hAnsi="Arial" w:cs="Arial"/>
          <w:color w:val="000000"/>
          <w:sz w:val="32"/>
          <w:szCs w:val="32"/>
        </w:rPr>
        <w:t>BUYER</w:t>
      </w:r>
    </w:p>
    <w:p w14:paraId="1F9E2012" w14:textId="09D770E8" w:rsidR="009E1AD4" w:rsidRDefault="009E1AD4" w:rsidP="000939AA">
      <w:pPr>
        <w:pStyle w:val="Heading2"/>
        <w:keepNext w:val="0"/>
        <w:keepLines w:val="0"/>
        <w:numPr>
          <w:ilvl w:val="1"/>
          <w:numId w:val="33"/>
        </w:numPr>
        <w:spacing w:before="0" w:after="240" w:line="240" w:lineRule="auto"/>
        <w:jc w:val="both"/>
        <w:textAlignment w:val="baseline"/>
        <w:rPr>
          <w:rFonts w:ascii="Arial" w:hAnsi="Arial" w:cs="Arial"/>
          <w:color w:val="000000"/>
        </w:rPr>
      </w:pPr>
      <w:r>
        <w:rPr>
          <w:rFonts w:ascii="Arial" w:hAnsi="Arial" w:cs="Arial"/>
          <w:b w:val="0"/>
          <w:bCs w:val="0"/>
          <w:color w:val="000000"/>
          <w:sz w:val="24"/>
          <w:szCs w:val="24"/>
        </w:rPr>
        <w:t>CCS is the largest public procurement organisation in the UK.</w:t>
      </w:r>
    </w:p>
    <w:p w14:paraId="10411E38" w14:textId="7B4608FE" w:rsidR="009E1AD4" w:rsidRPr="009E1AD4" w:rsidRDefault="009E1AD4" w:rsidP="000939AA">
      <w:pPr>
        <w:pStyle w:val="Heading1"/>
        <w:keepNext w:val="0"/>
        <w:keepLines w:val="0"/>
        <w:numPr>
          <w:ilvl w:val="0"/>
          <w:numId w:val="4"/>
        </w:numPr>
        <w:spacing w:before="0" w:after="120" w:line="240" w:lineRule="auto"/>
        <w:jc w:val="both"/>
        <w:textAlignment w:val="baseline"/>
        <w:rPr>
          <w:rFonts w:ascii="Arial" w:hAnsi="Arial" w:cs="Arial"/>
          <w:color w:val="000000"/>
          <w:sz w:val="32"/>
          <w:szCs w:val="32"/>
        </w:rPr>
      </w:pPr>
      <w:r w:rsidRPr="009E1AD4">
        <w:rPr>
          <w:rFonts w:ascii="Arial" w:hAnsi="Arial" w:cs="Arial"/>
          <w:color w:val="000000"/>
          <w:sz w:val="32"/>
          <w:szCs w:val="32"/>
        </w:rPr>
        <w:t>B</w:t>
      </w:r>
      <w:r>
        <w:rPr>
          <w:rFonts w:ascii="Arial" w:hAnsi="Arial" w:cs="Arial"/>
          <w:color w:val="000000"/>
          <w:sz w:val="32"/>
          <w:szCs w:val="32"/>
        </w:rPr>
        <w:t xml:space="preserve">ACKGROUND TO REQUIREMENT/ OVERVIEW OF </w:t>
      </w:r>
      <w:r w:rsidR="008C08B8">
        <w:rPr>
          <w:rFonts w:ascii="Arial" w:hAnsi="Arial" w:cs="Arial"/>
          <w:color w:val="000000"/>
          <w:sz w:val="32"/>
          <w:szCs w:val="32"/>
        </w:rPr>
        <w:t xml:space="preserve">                  </w:t>
      </w:r>
      <w:r>
        <w:rPr>
          <w:rFonts w:ascii="Arial" w:hAnsi="Arial" w:cs="Arial"/>
          <w:color w:val="000000"/>
          <w:sz w:val="32"/>
          <w:szCs w:val="32"/>
        </w:rPr>
        <w:t>REQUIREMENT</w:t>
      </w:r>
    </w:p>
    <w:p w14:paraId="2D310F5B" w14:textId="40A2914B" w:rsidR="009E1AD4" w:rsidRPr="00AD14E5" w:rsidRDefault="009E1AD4" w:rsidP="000939AA">
      <w:pPr>
        <w:pStyle w:val="Heading2"/>
        <w:keepNext w:val="0"/>
        <w:keepLines w:val="0"/>
        <w:numPr>
          <w:ilvl w:val="1"/>
          <w:numId w:val="21"/>
        </w:numPr>
        <w:spacing w:before="0" w:after="240" w:line="240" w:lineRule="auto"/>
        <w:jc w:val="both"/>
        <w:textAlignment w:val="baseline"/>
        <w:rPr>
          <w:rFonts w:ascii="Arial" w:hAnsi="Arial" w:cs="Arial"/>
          <w:color w:val="000000"/>
          <w:sz w:val="24"/>
          <w:szCs w:val="24"/>
        </w:rPr>
      </w:pPr>
      <w:r w:rsidRPr="00AD14E5">
        <w:rPr>
          <w:rFonts w:ascii="Arial" w:hAnsi="Arial" w:cs="Arial"/>
          <w:b w:val="0"/>
          <w:bCs w:val="0"/>
          <w:color w:val="000000"/>
          <w:sz w:val="24"/>
          <w:szCs w:val="24"/>
        </w:rPr>
        <w:t>CCS are looking for a sole supplier to provide candidates from a high calibre section of the recruitment market. This level of role requires recruiters with specialist knowledge and pipelines of top talent needed for this high profile role in CCS.</w:t>
      </w:r>
    </w:p>
    <w:p w14:paraId="4E26D4B3" w14:textId="73DF698E" w:rsidR="009E1AD4" w:rsidRPr="00AD14E5" w:rsidRDefault="009E1AD4" w:rsidP="000939AA">
      <w:pPr>
        <w:pStyle w:val="Heading2"/>
        <w:keepNext w:val="0"/>
        <w:keepLines w:val="0"/>
        <w:numPr>
          <w:ilvl w:val="1"/>
          <w:numId w:val="21"/>
        </w:numPr>
        <w:spacing w:before="0" w:after="240" w:line="240" w:lineRule="auto"/>
        <w:jc w:val="both"/>
        <w:textAlignment w:val="baseline"/>
        <w:rPr>
          <w:rFonts w:ascii="Arial" w:hAnsi="Arial" w:cs="Arial"/>
          <w:color w:val="000000"/>
          <w:sz w:val="24"/>
          <w:szCs w:val="24"/>
        </w:rPr>
      </w:pPr>
      <w:r w:rsidRPr="00AD14E5">
        <w:rPr>
          <w:rFonts w:ascii="Arial" w:hAnsi="Arial" w:cs="Arial"/>
          <w:b w:val="0"/>
          <w:bCs w:val="0"/>
          <w:color w:val="000000"/>
          <w:sz w:val="24"/>
          <w:szCs w:val="24"/>
        </w:rPr>
        <w:t>CCS do not have the current resource within the recruitment team to headhunt and short list candidates.</w:t>
      </w:r>
    </w:p>
    <w:p w14:paraId="42BAAB2C" w14:textId="00186750" w:rsidR="009E1AD4" w:rsidRPr="00AD14E5" w:rsidRDefault="009E1AD4" w:rsidP="000939AA">
      <w:pPr>
        <w:pStyle w:val="Heading2"/>
        <w:keepNext w:val="0"/>
        <w:keepLines w:val="0"/>
        <w:numPr>
          <w:ilvl w:val="1"/>
          <w:numId w:val="21"/>
        </w:numPr>
        <w:spacing w:before="0" w:after="240" w:line="240" w:lineRule="auto"/>
        <w:jc w:val="both"/>
        <w:textAlignment w:val="baseline"/>
        <w:rPr>
          <w:rFonts w:ascii="Arial" w:hAnsi="Arial" w:cs="Arial"/>
          <w:color w:val="000000"/>
          <w:sz w:val="24"/>
          <w:szCs w:val="24"/>
        </w:rPr>
      </w:pPr>
      <w:r w:rsidRPr="00AD14E5">
        <w:rPr>
          <w:rFonts w:ascii="Arial" w:hAnsi="Arial" w:cs="Arial"/>
          <w:b w:val="0"/>
          <w:bCs w:val="0"/>
          <w:color w:val="000000"/>
          <w:sz w:val="24"/>
          <w:szCs w:val="24"/>
        </w:rPr>
        <w:t>There is currently one primary SCS level role that the supplier is required to source:</w:t>
      </w:r>
    </w:p>
    <w:p w14:paraId="1DB7E17E" w14:textId="49C9995A" w:rsidR="009E1AD4" w:rsidRPr="009E1AD4" w:rsidRDefault="009E1AD4" w:rsidP="009E1AD4">
      <w:pPr>
        <w:rPr>
          <w:rFonts w:ascii="Arial" w:eastAsiaTheme="majorEastAsia" w:hAnsi="Arial" w:cs="Arial"/>
          <w:b/>
          <w:bCs/>
          <w:color w:val="000000"/>
          <w:sz w:val="32"/>
          <w:szCs w:val="32"/>
        </w:rPr>
      </w:pPr>
      <w:r w:rsidRPr="009E1AD4">
        <w:rPr>
          <w:rFonts w:ascii="Arial" w:eastAsiaTheme="majorEastAsia" w:hAnsi="Arial" w:cs="Arial"/>
          <w:b/>
          <w:bCs/>
          <w:color w:val="000000"/>
          <w:sz w:val="32"/>
          <w:szCs w:val="32"/>
        </w:rPr>
        <w:br/>
        <w:t xml:space="preserve">4. </w:t>
      </w:r>
      <w:r>
        <w:rPr>
          <w:rFonts w:ascii="Arial" w:eastAsiaTheme="majorEastAsia" w:hAnsi="Arial" w:cs="Arial"/>
          <w:b/>
          <w:bCs/>
          <w:color w:val="000000"/>
          <w:sz w:val="32"/>
          <w:szCs w:val="32"/>
        </w:rPr>
        <w:t>DEFINITIONS</w:t>
      </w:r>
      <w:r w:rsidRPr="009E1AD4">
        <w:rPr>
          <w:rFonts w:ascii="Arial" w:eastAsiaTheme="majorEastAsia" w:hAnsi="Arial" w:cs="Arial"/>
          <w:b/>
          <w:bCs/>
          <w:color w:val="000000"/>
          <w:sz w:val="32"/>
          <w:szCs w:val="32"/>
        </w:rPr>
        <w:t> </w:t>
      </w:r>
    </w:p>
    <w:tbl>
      <w:tblPr>
        <w:tblW w:w="0" w:type="auto"/>
        <w:tblCellMar>
          <w:top w:w="15" w:type="dxa"/>
          <w:left w:w="15" w:type="dxa"/>
          <w:bottom w:w="15" w:type="dxa"/>
          <w:right w:w="15" w:type="dxa"/>
        </w:tblCellMar>
        <w:tblLook w:val="04A0" w:firstRow="1" w:lastRow="0" w:firstColumn="1" w:lastColumn="0" w:noHBand="0" w:noVBand="1"/>
      </w:tblPr>
      <w:tblGrid>
        <w:gridCol w:w="2423"/>
        <w:gridCol w:w="6543"/>
      </w:tblGrid>
      <w:tr w:rsidR="009E1AD4" w14:paraId="549CDDA3" w14:textId="77777777" w:rsidTr="009E1AD4">
        <w:trPr>
          <w:trHeight w:val="700"/>
        </w:trPr>
        <w:tc>
          <w:tcPr>
            <w:tcW w:w="0" w:type="auto"/>
            <w:tcBorders>
              <w:top w:val="single" w:sz="24" w:space="0" w:color="000000"/>
              <w:left w:val="single" w:sz="24" w:space="0" w:color="000000"/>
              <w:bottom w:val="single" w:sz="6" w:space="0" w:color="000000"/>
              <w:right w:val="single" w:sz="6" w:space="0" w:color="000000"/>
            </w:tcBorders>
            <w:shd w:val="clear" w:color="auto" w:fill="C6D9F1"/>
            <w:tcMar>
              <w:top w:w="0" w:type="dxa"/>
              <w:left w:w="115" w:type="dxa"/>
              <w:bottom w:w="0" w:type="dxa"/>
              <w:right w:w="115" w:type="dxa"/>
            </w:tcMar>
            <w:vAlign w:val="center"/>
            <w:hideMark/>
          </w:tcPr>
          <w:p w14:paraId="32525087" w14:textId="77777777" w:rsidR="009E1AD4" w:rsidRPr="009E1AD4" w:rsidRDefault="009E1AD4">
            <w:pPr>
              <w:pStyle w:val="NormalWeb"/>
              <w:spacing w:before="0" w:beforeAutospacing="0" w:after="0" w:afterAutospacing="0"/>
              <w:ind w:left="18"/>
              <w:jc w:val="center"/>
              <w:rPr>
                <w:b/>
              </w:rPr>
            </w:pPr>
            <w:r w:rsidRPr="009E1AD4">
              <w:rPr>
                <w:rFonts w:ascii="Arial" w:hAnsi="Arial" w:cs="Arial"/>
                <w:b/>
                <w:color w:val="000000"/>
              </w:rPr>
              <w:t>Expression or Acronym</w:t>
            </w:r>
          </w:p>
        </w:tc>
        <w:tc>
          <w:tcPr>
            <w:tcW w:w="0" w:type="auto"/>
            <w:tcBorders>
              <w:top w:val="single" w:sz="24" w:space="0" w:color="000000"/>
              <w:left w:val="single" w:sz="6" w:space="0" w:color="000000"/>
              <w:bottom w:val="single" w:sz="6" w:space="0" w:color="000000"/>
              <w:right w:val="single" w:sz="24" w:space="0" w:color="000000"/>
            </w:tcBorders>
            <w:shd w:val="clear" w:color="auto" w:fill="C6D9F1"/>
            <w:tcMar>
              <w:top w:w="0" w:type="dxa"/>
              <w:left w:w="115" w:type="dxa"/>
              <w:bottom w:w="0" w:type="dxa"/>
              <w:right w:w="115" w:type="dxa"/>
            </w:tcMar>
            <w:vAlign w:val="center"/>
            <w:hideMark/>
          </w:tcPr>
          <w:p w14:paraId="1AE815E6" w14:textId="77777777" w:rsidR="009E1AD4" w:rsidRPr="009E1AD4" w:rsidRDefault="009E1AD4">
            <w:pPr>
              <w:pStyle w:val="NormalWeb"/>
              <w:spacing w:before="0" w:beforeAutospacing="0" w:after="0" w:afterAutospacing="0"/>
              <w:rPr>
                <w:b/>
              </w:rPr>
            </w:pPr>
            <w:r w:rsidRPr="009E1AD4">
              <w:rPr>
                <w:rFonts w:ascii="Arial" w:hAnsi="Arial" w:cs="Arial"/>
                <w:b/>
                <w:color w:val="000000"/>
              </w:rPr>
              <w:t>Definition</w:t>
            </w:r>
          </w:p>
        </w:tc>
      </w:tr>
      <w:tr w:rsidR="009E1AD4" w14:paraId="0E491769" w14:textId="77777777" w:rsidTr="009E1AD4">
        <w:trPr>
          <w:trHeight w:val="440"/>
        </w:trPr>
        <w:tc>
          <w:tcPr>
            <w:tcW w:w="0" w:type="auto"/>
            <w:tcBorders>
              <w:top w:val="single" w:sz="6" w:space="0" w:color="000000"/>
              <w:left w:val="single" w:sz="24" w:space="0" w:color="000000"/>
              <w:bottom w:val="single" w:sz="6" w:space="0" w:color="000000"/>
              <w:right w:val="single" w:sz="6" w:space="0" w:color="000000"/>
            </w:tcBorders>
            <w:tcMar>
              <w:top w:w="0" w:type="dxa"/>
              <w:left w:w="115" w:type="dxa"/>
              <w:bottom w:w="0" w:type="dxa"/>
              <w:right w:w="115" w:type="dxa"/>
            </w:tcMar>
            <w:vAlign w:val="center"/>
            <w:hideMark/>
          </w:tcPr>
          <w:p w14:paraId="20EFA230" w14:textId="77777777" w:rsidR="009E1AD4" w:rsidRDefault="009E1AD4">
            <w:pPr>
              <w:pStyle w:val="NormalWeb"/>
              <w:spacing w:before="0" w:beforeAutospacing="0" w:after="0" w:afterAutospacing="0"/>
            </w:pPr>
            <w:r>
              <w:rPr>
                <w:rFonts w:ascii="Arial" w:hAnsi="Arial" w:cs="Arial"/>
                <w:color w:val="000000"/>
              </w:rPr>
              <w:t>Customer</w:t>
            </w:r>
          </w:p>
        </w:tc>
        <w:tc>
          <w:tcPr>
            <w:tcW w:w="0" w:type="auto"/>
            <w:tcBorders>
              <w:top w:val="single" w:sz="6" w:space="0" w:color="000000"/>
              <w:left w:val="single" w:sz="6" w:space="0" w:color="000000"/>
              <w:bottom w:val="single" w:sz="6" w:space="0" w:color="000000"/>
              <w:right w:val="single" w:sz="24" w:space="0" w:color="000000"/>
            </w:tcBorders>
            <w:tcMar>
              <w:top w:w="0" w:type="dxa"/>
              <w:left w:w="115" w:type="dxa"/>
              <w:bottom w:w="0" w:type="dxa"/>
              <w:right w:w="115" w:type="dxa"/>
            </w:tcMar>
            <w:vAlign w:val="center"/>
            <w:hideMark/>
          </w:tcPr>
          <w:p w14:paraId="242DDB77" w14:textId="77777777" w:rsidR="009E1AD4" w:rsidRDefault="009E1AD4">
            <w:pPr>
              <w:pStyle w:val="NormalWeb"/>
              <w:spacing w:before="0" w:beforeAutospacing="0" w:after="0" w:afterAutospacing="0"/>
            </w:pPr>
            <w:r>
              <w:rPr>
                <w:rFonts w:ascii="Arial" w:hAnsi="Arial" w:cs="Arial"/>
                <w:color w:val="000000"/>
              </w:rPr>
              <w:t>Means; Departments, Agencies who wish to use the contract for provision of assessment</w:t>
            </w:r>
          </w:p>
        </w:tc>
      </w:tr>
      <w:tr w:rsidR="009E1AD4" w14:paraId="311DD953" w14:textId="77777777" w:rsidTr="009E1AD4">
        <w:trPr>
          <w:trHeight w:val="440"/>
        </w:trPr>
        <w:tc>
          <w:tcPr>
            <w:tcW w:w="0" w:type="auto"/>
            <w:tcBorders>
              <w:top w:val="single" w:sz="6" w:space="0" w:color="000000"/>
              <w:left w:val="single" w:sz="24" w:space="0" w:color="000000"/>
              <w:bottom w:val="single" w:sz="6" w:space="0" w:color="000000"/>
              <w:right w:val="single" w:sz="6" w:space="0" w:color="000000"/>
            </w:tcBorders>
            <w:tcMar>
              <w:top w:w="0" w:type="dxa"/>
              <w:left w:w="115" w:type="dxa"/>
              <w:bottom w:w="0" w:type="dxa"/>
              <w:right w:w="115" w:type="dxa"/>
            </w:tcMar>
            <w:vAlign w:val="center"/>
            <w:hideMark/>
          </w:tcPr>
          <w:p w14:paraId="2513CCF2" w14:textId="77777777" w:rsidR="009E1AD4" w:rsidRDefault="009E1AD4">
            <w:pPr>
              <w:pStyle w:val="NormalWeb"/>
              <w:spacing w:before="0" w:beforeAutospacing="0" w:after="0" w:afterAutospacing="0"/>
            </w:pPr>
            <w:r>
              <w:rPr>
                <w:rFonts w:ascii="Arial" w:hAnsi="Arial" w:cs="Arial"/>
                <w:color w:val="000000"/>
              </w:rPr>
              <w:t>ILA</w:t>
            </w:r>
          </w:p>
        </w:tc>
        <w:tc>
          <w:tcPr>
            <w:tcW w:w="0" w:type="auto"/>
            <w:tcBorders>
              <w:top w:val="single" w:sz="6" w:space="0" w:color="000000"/>
              <w:left w:val="single" w:sz="6" w:space="0" w:color="000000"/>
              <w:bottom w:val="single" w:sz="6" w:space="0" w:color="000000"/>
              <w:right w:val="single" w:sz="24" w:space="0" w:color="000000"/>
            </w:tcBorders>
            <w:tcMar>
              <w:top w:w="0" w:type="dxa"/>
              <w:left w:w="115" w:type="dxa"/>
              <w:bottom w:w="0" w:type="dxa"/>
              <w:right w:w="115" w:type="dxa"/>
            </w:tcMar>
            <w:vAlign w:val="center"/>
            <w:hideMark/>
          </w:tcPr>
          <w:p w14:paraId="03AA236E" w14:textId="77777777" w:rsidR="009E1AD4" w:rsidRDefault="009E1AD4">
            <w:pPr>
              <w:pStyle w:val="NormalWeb"/>
              <w:spacing w:before="0" w:beforeAutospacing="0" w:after="0" w:afterAutospacing="0"/>
            </w:pPr>
            <w:r>
              <w:rPr>
                <w:rFonts w:ascii="Arial" w:hAnsi="Arial" w:cs="Arial"/>
                <w:color w:val="000000"/>
              </w:rPr>
              <w:t>Means; Individual Leadership Assessment</w:t>
            </w:r>
          </w:p>
        </w:tc>
      </w:tr>
      <w:tr w:rsidR="009E1AD4" w14:paraId="14EF684E" w14:textId="77777777" w:rsidTr="009E1AD4">
        <w:trPr>
          <w:trHeight w:val="400"/>
        </w:trPr>
        <w:tc>
          <w:tcPr>
            <w:tcW w:w="0" w:type="auto"/>
            <w:tcBorders>
              <w:top w:val="single" w:sz="6" w:space="0" w:color="000000"/>
              <w:left w:val="single" w:sz="24" w:space="0" w:color="000000"/>
              <w:bottom w:val="single" w:sz="6" w:space="0" w:color="000000"/>
              <w:right w:val="single" w:sz="6" w:space="0" w:color="000000"/>
            </w:tcBorders>
            <w:tcMar>
              <w:top w:w="0" w:type="dxa"/>
              <w:left w:w="115" w:type="dxa"/>
              <w:bottom w:w="0" w:type="dxa"/>
              <w:right w:w="115" w:type="dxa"/>
            </w:tcMar>
            <w:vAlign w:val="center"/>
            <w:hideMark/>
          </w:tcPr>
          <w:p w14:paraId="61271EFD" w14:textId="77777777" w:rsidR="009E1AD4" w:rsidRDefault="009E1AD4">
            <w:pPr>
              <w:pStyle w:val="NormalWeb"/>
              <w:spacing w:before="0" w:beforeAutospacing="0" w:after="0" w:afterAutospacing="0"/>
            </w:pPr>
            <w:r>
              <w:rPr>
                <w:rFonts w:ascii="Arial" w:hAnsi="Arial" w:cs="Arial"/>
                <w:color w:val="000000"/>
              </w:rPr>
              <w:lastRenderedPageBreak/>
              <w:t>SEE</w:t>
            </w:r>
          </w:p>
        </w:tc>
        <w:tc>
          <w:tcPr>
            <w:tcW w:w="0" w:type="auto"/>
            <w:tcBorders>
              <w:top w:val="single" w:sz="6" w:space="0" w:color="000000"/>
              <w:left w:val="single" w:sz="6" w:space="0" w:color="000000"/>
              <w:bottom w:val="single" w:sz="6" w:space="0" w:color="000000"/>
              <w:right w:val="single" w:sz="24" w:space="0" w:color="000000"/>
            </w:tcBorders>
            <w:tcMar>
              <w:top w:w="0" w:type="dxa"/>
              <w:left w:w="115" w:type="dxa"/>
              <w:bottom w:w="0" w:type="dxa"/>
              <w:right w:w="115" w:type="dxa"/>
            </w:tcMar>
            <w:vAlign w:val="center"/>
            <w:hideMark/>
          </w:tcPr>
          <w:p w14:paraId="34DCC7F2" w14:textId="77777777" w:rsidR="009E1AD4" w:rsidRDefault="009E1AD4">
            <w:pPr>
              <w:pStyle w:val="NormalWeb"/>
              <w:spacing w:before="0" w:beforeAutospacing="0" w:after="0" w:afterAutospacing="0"/>
            </w:pPr>
            <w:r>
              <w:rPr>
                <w:rFonts w:ascii="Arial" w:hAnsi="Arial" w:cs="Arial"/>
                <w:color w:val="000000"/>
              </w:rPr>
              <w:t>Means; Staff/Stakeholder Engagement Exercise</w:t>
            </w:r>
          </w:p>
        </w:tc>
      </w:tr>
      <w:tr w:rsidR="009E1AD4" w14:paraId="17FA2E28" w14:textId="77777777" w:rsidTr="009E1AD4">
        <w:trPr>
          <w:trHeight w:val="400"/>
        </w:trPr>
        <w:tc>
          <w:tcPr>
            <w:tcW w:w="0" w:type="auto"/>
            <w:tcBorders>
              <w:top w:val="single" w:sz="6" w:space="0" w:color="000000"/>
              <w:left w:val="single" w:sz="24" w:space="0" w:color="000000"/>
              <w:bottom w:val="single" w:sz="6" w:space="0" w:color="000000"/>
              <w:right w:val="single" w:sz="6" w:space="0" w:color="000000"/>
            </w:tcBorders>
            <w:tcMar>
              <w:top w:w="0" w:type="dxa"/>
              <w:left w:w="115" w:type="dxa"/>
              <w:bottom w:w="0" w:type="dxa"/>
              <w:right w:w="115" w:type="dxa"/>
            </w:tcMar>
            <w:vAlign w:val="center"/>
            <w:hideMark/>
          </w:tcPr>
          <w:p w14:paraId="3F814690" w14:textId="77777777" w:rsidR="009E1AD4" w:rsidRDefault="009E1AD4">
            <w:pPr>
              <w:pStyle w:val="NormalWeb"/>
              <w:spacing w:before="0" w:beforeAutospacing="0" w:after="0" w:afterAutospacing="0"/>
            </w:pPr>
            <w:r>
              <w:rPr>
                <w:rFonts w:ascii="Arial" w:hAnsi="Arial" w:cs="Arial"/>
                <w:color w:val="000000"/>
              </w:rPr>
              <w:t>Assessments</w:t>
            </w:r>
          </w:p>
        </w:tc>
        <w:tc>
          <w:tcPr>
            <w:tcW w:w="0" w:type="auto"/>
            <w:tcBorders>
              <w:top w:val="single" w:sz="6" w:space="0" w:color="000000"/>
              <w:left w:val="single" w:sz="6" w:space="0" w:color="000000"/>
              <w:bottom w:val="single" w:sz="6" w:space="0" w:color="000000"/>
              <w:right w:val="single" w:sz="24" w:space="0" w:color="000000"/>
            </w:tcBorders>
            <w:tcMar>
              <w:top w:w="0" w:type="dxa"/>
              <w:left w:w="115" w:type="dxa"/>
              <w:bottom w:w="0" w:type="dxa"/>
              <w:right w:w="115" w:type="dxa"/>
            </w:tcMar>
            <w:vAlign w:val="center"/>
            <w:hideMark/>
          </w:tcPr>
          <w:p w14:paraId="5D7CCE10" w14:textId="77777777" w:rsidR="009E1AD4" w:rsidRDefault="009E1AD4">
            <w:pPr>
              <w:pStyle w:val="NormalWeb"/>
              <w:spacing w:before="0" w:beforeAutospacing="0" w:after="0" w:afterAutospacing="0"/>
            </w:pPr>
            <w:r>
              <w:rPr>
                <w:rFonts w:ascii="Arial" w:hAnsi="Arial" w:cs="Arial"/>
                <w:color w:val="000000"/>
              </w:rPr>
              <w:t>Means; Including but not limited to ILAs and SEEs</w:t>
            </w:r>
          </w:p>
        </w:tc>
      </w:tr>
      <w:tr w:rsidR="009E1AD4" w14:paraId="1219922B" w14:textId="77777777" w:rsidTr="009E1AD4">
        <w:trPr>
          <w:trHeight w:val="400"/>
        </w:trPr>
        <w:tc>
          <w:tcPr>
            <w:tcW w:w="0" w:type="auto"/>
            <w:tcBorders>
              <w:top w:val="single" w:sz="6" w:space="0" w:color="000000"/>
              <w:left w:val="single" w:sz="24" w:space="0" w:color="000000"/>
              <w:bottom w:val="single" w:sz="6" w:space="0" w:color="000000"/>
              <w:right w:val="single" w:sz="6" w:space="0" w:color="000000"/>
            </w:tcBorders>
            <w:tcMar>
              <w:top w:w="0" w:type="dxa"/>
              <w:left w:w="115" w:type="dxa"/>
              <w:bottom w:w="0" w:type="dxa"/>
              <w:right w:w="115" w:type="dxa"/>
            </w:tcMar>
            <w:vAlign w:val="center"/>
            <w:hideMark/>
          </w:tcPr>
          <w:p w14:paraId="73C96F0C" w14:textId="77777777" w:rsidR="009E1AD4" w:rsidRDefault="009E1AD4">
            <w:pPr>
              <w:pStyle w:val="NormalWeb"/>
              <w:spacing w:before="0" w:beforeAutospacing="0" w:after="0" w:afterAutospacing="0"/>
            </w:pPr>
            <w:r>
              <w:rPr>
                <w:rFonts w:ascii="Arial" w:hAnsi="Arial" w:cs="Arial"/>
                <w:color w:val="000000"/>
              </w:rPr>
              <w:t>Shared Workspace</w:t>
            </w:r>
          </w:p>
        </w:tc>
        <w:tc>
          <w:tcPr>
            <w:tcW w:w="0" w:type="auto"/>
            <w:tcBorders>
              <w:top w:val="single" w:sz="6" w:space="0" w:color="000000"/>
              <w:left w:val="single" w:sz="6" w:space="0" w:color="000000"/>
              <w:bottom w:val="single" w:sz="6" w:space="0" w:color="000000"/>
              <w:right w:val="single" w:sz="24" w:space="0" w:color="000000"/>
            </w:tcBorders>
            <w:tcMar>
              <w:top w:w="0" w:type="dxa"/>
              <w:left w:w="115" w:type="dxa"/>
              <w:bottom w:w="0" w:type="dxa"/>
              <w:right w:w="115" w:type="dxa"/>
            </w:tcMar>
            <w:vAlign w:val="center"/>
            <w:hideMark/>
          </w:tcPr>
          <w:p w14:paraId="11B61A3F" w14:textId="77777777" w:rsidR="009E1AD4" w:rsidRDefault="009E1AD4">
            <w:pPr>
              <w:pStyle w:val="NormalWeb"/>
              <w:spacing w:before="0" w:beforeAutospacing="0" w:after="0" w:afterAutospacing="0"/>
            </w:pPr>
            <w:r>
              <w:rPr>
                <w:rFonts w:ascii="Arial" w:hAnsi="Arial" w:cs="Arial"/>
                <w:color w:val="000000"/>
              </w:rPr>
              <w:t>Means; File sharing system utilised by the Customer</w:t>
            </w:r>
          </w:p>
        </w:tc>
      </w:tr>
      <w:tr w:rsidR="009E1AD4" w14:paraId="401B4823" w14:textId="77777777" w:rsidTr="009E1AD4">
        <w:trPr>
          <w:trHeight w:val="400"/>
        </w:trPr>
        <w:tc>
          <w:tcPr>
            <w:tcW w:w="0" w:type="auto"/>
            <w:tcBorders>
              <w:top w:val="single" w:sz="6" w:space="0" w:color="000000"/>
              <w:left w:val="single" w:sz="24" w:space="0" w:color="000000"/>
              <w:bottom w:val="single" w:sz="24" w:space="0" w:color="000000"/>
              <w:right w:val="single" w:sz="6" w:space="0" w:color="000000"/>
            </w:tcBorders>
            <w:tcMar>
              <w:top w:w="0" w:type="dxa"/>
              <w:left w:w="115" w:type="dxa"/>
              <w:bottom w:w="0" w:type="dxa"/>
              <w:right w:w="115" w:type="dxa"/>
            </w:tcMar>
            <w:vAlign w:val="center"/>
            <w:hideMark/>
          </w:tcPr>
          <w:p w14:paraId="7A0946B2" w14:textId="77777777" w:rsidR="009E1AD4" w:rsidRDefault="009E1AD4">
            <w:pPr>
              <w:pStyle w:val="NormalWeb"/>
              <w:spacing w:before="0" w:beforeAutospacing="0" w:after="0" w:afterAutospacing="0"/>
            </w:pPr>
            <w:r>
              <w:rPr>
                <w:rFonts w:ascii="Arial" w:hAnsi="Arial" w:cs="Arial"/>
                <w:color w:val="000000"/>
              </w:rPr>
              <w:t>SCS</w:t>
            </w:r>
          </w:p>
        </w:tc>
        <w:tc>
          <w:tcPr>
            <w:tcW w:w="0" w:type="auto"/>
            <w:tcBorders>
              <w:top w:val="single" w:sz="6" w:space="0" w:color="000000"/>
              <w:left w:val="single" w:sz="6" w:space="0" w:color="000000"/>
              <w:bottom w:val="single" w:sz="24" w:space="0" w:color="000000"/>
              <w:right w:val="single" w:sz="24" w:space="0" w:color="000000"/>
            </w:tcBorders>
            <w:tcMar>
              <w:top w:w="0" w:type="dxa"/>
              <w:left w:w="115" w:type="dxa"/>
              <w:bottom w:w="0" w:type="dxa"/>
              <w:right w:w="115" w:type="dxa"/>
            </w:tcMar>
            <w:vAlign w:val="center"/>
            <w:hideMark/>
          </w:tcPr>
          <w:p w14:paraId="50EA1B04" w14:textId="77777777" w:rsidR="009E1AD4" w:rsidRDefault="009E1AD4">
            <w:pPr>
              <w:pStyle w:val="NormalWeb"/>
              <w:spacing w:before="0" w:beforeAutospacing="0" w:after="0" w:afterAutospacing="0"/>
            </w:pPr>
            <w:r>
              <w:rPr>
                <w:rFonts w:ascii="Arial" w:hAnsi="Arial" w:cs="Arial"/>
                <w:color w:val="000000"/>
              </w:rPr>
              <w:t>Means; Senior Civil Service</w:t>
            </w:r>
          </w:p>
        </w:tc>
      </w:tr>
    </w:tbl>
    <w:p w14:paraId="71AB3ED4" w14:textId="77777777" w:rsidR="009E1AD4" w:rsidRDefault="009E1AD4" w:rsidP="000939AA">
      <w:pPr>
        <w:pStyle w:val="Heading1"/>
        <w:keepNext w:val="0"/>
        <w:keepLines w:val="0"/>
        <w:numPr>
          <w:ilvl w:val="0"/>
          <w:numId w:val="5"/>
        </w:numPr>
        <w:spacing w:before="240" w:after="120" w:line="240" w:lineRule="auto"/>
        <w:jc w:val="both"/>
        <w:textAlignment w:val="baseline"/>
        <w:rPr>
          <w:rFonts w:ascii="Arial" w:hAnsi="Arial" w:cs="Arial"/>
          <w:color w:val="000000"/>
        </w:rPr>
      </w:pPr>
      <w:r>
        <w:rPr>
          <w:rFonts w:ascii="Arial" w:hAnsi="Arial" w:cs="Arial"/>
          <w:smallCaps/>
          <w:color w:val="000000"/>
          <w:sz w:val="32"/>
          <w:szCs w:val="32"/>
        </w:rPr>
        <w:t>scope of requirement </w:t>
      </w:r>
    </w:p>
    <w:p w14:paraId="51963C3B" w14:textId="556EBD69" w:rsidR="009E1AD4" w:rsidRDefault="009E1AD4" w:rsidP="000939AA">
      <w:pPr>
        <w:pStyle w:val="Heading2"/>
        <w:keepNext w:val="0"/>
        <w:keepLines w:val="0"/>
        <w:numPr>
          <w:ilvl w:val="1"/>
          <w:numId w:val="34"/>
        </w:numPr>
        <w:spacing w:before="0" w:after="120" w:line="240" w:lineRule="auto"/>
        <w:jc w:val="both"/>
        <w:textAlignment w:val="baseline"/>
        <w:rPr>
          <w:rFonts w:ascii="Arial" w:hAnsi="Arial" w:cs="Arial"/>
          <w:color w:val="000000"/>
        </w:rPr>
      </w:pPr>
      <w:r>
        <w:rPr>
          <w:rFonts w:ascii="Arial" w:hAnsi="Arial" w:cs="Arial"/>
          <w:b w:val="0"/>
          <w:bCs w:val="0"/>
          <w:color w:val="000000"/>
          <w:sz w:val="24"/>
          <w:szCs w:val="24"/>
        </w:rPr>
        <w:t>The Supplier will be required to handle any campaigns/activities which may arise that do not fall within these specific headings but within the scope of the specification.</w:t>
      </w:r>
    </w:p>
    <w:p w14:paraId="0B918EF6" w14:textId="03A29268" w:rsidR="009E1AD4" w:rsidRDefault="009E1AD4" w:rsidP="000939AA">
      <w:pPr>
        <w:pStyle w:val="Heading2"/>
        <w:keepNext w:val="0"/>
        <w:keepLines w:val="0"/>
        <w:numPr>
          <w:ilvl w:val="1"/>
          <w:numId w:val="34"/>
        </w:numPr>
        <w:spacing w:before="0" w:after="240" w:line="240" w:lineRule="auto"/>
        <w:jc w:val="both"/>
        <w:textAlignment w:val="baseline"/>
        <w:rPr>
          <w:rFonts w:ascii="Arial" w:hAnsi="Arial" w:cs="Arial"/>
          <w:color w:val="000000"/>
        </w:rPr>
      </w:pPr>
      <w:r>
        <w:rPr>
          <w:rFonts w:ascii="Arial" w:hAnsi="Arial" w:cs="Arial"/>
          <w:color w:val="000000"/>
          <w:sz w:val="22"/>
          <w:szCs w:val="22"/>
        </w:rPr>
        <w:t>The Supplier shall, in general, be required to:</w:t>
      </w:r>
    </w:p>
    <w:p w14:paraId="52B03508" w14:textId="0FA8F557" w:rsidR="009E1AD4" w:rsidRPr="008C08B8" w:rsidRDefault="009E1AD4" w:rsidP="000939AA">
      <w:pPr>
        <w:pStyle w:val="Heading3"/>
        <w:keepNext w:val="0"/>
        <w:keepLines w:val="0"/>
        <w:numPr>
          <w:ilvl w:val="2"/>
          <w:numId w:val="34"/>
        </w:numPr>
        <w:spacing w:before="0" w:after="240" w:line="240" w:lineRule="auto"/>
        <w:jc w:val="both"/>
        <w:textAlignment w:val="baseline"/>
        <w:rPr>
          <w:rFonts w:ascii="Arial" w:hAnsi="Arial" w:cs="Arial"/>
          <w:color w:val="000000"/>
          <w:sz w:val="24"/>
          <w:szCs w:val="24"/>
        </w:rPr>
      </w:pPr>
      <w:r w:rsidRPr="008C08B8">
        <w:rPr>
          <w:rFonts w:ascii="Arial" w:hAnsi="Arial" w:cs="Arial"/>
          <w:b w:val="0"/>
          <w:bCs/>
          <w:color w:val="000000"/>
          <w:sz w:val="24"/>
          <w:szCs w:val="24"/>
        </w:rPr>
        <w:t>Conduct executive and non-executive searches for high quality candidates, providing updates on diversity breakdown on a regular basis.  </w:t>
      </w:r>
    </w:p>
    <w:p w14:paraId="4CEF4DD2" w14:textId="7AFB86DF" w:rsidR="009E1AD4" w:rsidRDefault="009E1AD4" w:rsidP="000939AA">
      <w:pPr>
        <w:pStyle w:val="Heading3"/>
        <w:keepNext w:val="0"/>
        <w:keepLines w:val="0"/>
        <w:numPr>
          <w:ilvl w:val="2"/>
          <w:numId w:val="34"/>
        </w:numPr>
        <w:spacing w:before="0" w:after="240" w:line="240" w:lineRule="auto"/>
        <w:jc w:val="both"/>
        <w:textAlignment w:val="baseline"/>
        <w:rPr>
          <w:rFonts w:ascii="Arial" w:hAnsi="Arial" w:cs="Arial"/>
          <w:color w:val="000000"/>
        </w:rPr>
      </w:pPr>
      <w:r>
        <w:rPr>
          <w:rFonts w:ascii="Arial" w:hAnsi="Arial" w:cs="Arial"/>
          <w:b w:val="0"/>
          <w:bCs/>
          <w:color w:val="000000"/>
          <w:sz w:val="24"/>
          <w:szCs w:val="24"/>
        </w:rPr>
        <w:t>Carry out long list and short list meeting with assessment panels from CCS. The long and short list will be a ranking system of A-D candidates with rationale.</w:t>
      </w:r>
    </w:p>
    <w:p w14:paraId="14E604BB" w14:textId="5C7F7DAA" w:rsidR="009E1AD4" w:rsidRDefault="009E1AD4" w:rsidP="000939AA">
      <w:pPr>
        <w:pStyle w:val="Heading3"/>
        <w:keepNext w:val="0"/>
        <w:keepLines w:val="0"/>
        <w:numPr>
          <w:ilvl w:val="2"/>
          <w:numId w:val="34"/>
        </w:numPr>
        <w:spacing w:before="0" w:after="240" w:line="240" w:lineRule="auto"/>
        <w:jc w:val="both"/>
        <w:textAlignment w:val="baseline"/>
        <w:rPr>
          <w:rFonts w:ascii="Arial" w:hAnsi="Arial" w:cs="Arial"/>
          <w:color w:val="000000"/>
        </w:rPr>
      </w:pPr>
      <w:r>
        <w:rPr>
          <w:rFonts w:ascii="Arial" w:hAnsi="Arial" w:cs="Arial"/>
          <w:b w:val="0"/>
          <w:bCs/>
          <w:color w:val="000000"/>
          <w:sz w:val="24"/>
          <w:szCs w:val="24"/>
        </w:rPr>
        <w:t>Conduct pre-interviews with short listed candidates to establish further suitability.</w:t>
      </w:r>
    </w:p>
    <w:p w14:paraId="3DFB7800" w14:textId="46CD8D09" w:rsidR="009E1AD4" w:rsidRDefault="009E1AD4" w:rsidP="000939AA">
      <w:pPr>
        <w:pStyle w:val="Heading3"/>
        <w:keepNext w:val="0"/>
        <w:keepLines w:val="0"/>
        <w:numPr>
          <w:ilvl w:val="2"/>
          <w:numId w:val="34"/>
        </w:numPr>
        <w:spacing w:before="0" w:after="240" w:line="240" w:lineRule="auto"/>
        <w:jc w:val="both"/>
        <w:textAlignment w:val="baseline"/>
        <w:rPr>
          <w:rFonts w:ascii="Arial" w:hAnsi="Arial" w:cs="Arial"/>
          <w:color w:val="000000"/>
        </w:rPr>
      </w:pPr>
      <w:r>
        <w:rPr>
          <w:rFonts w:ascii="Arial" w:hAnsi="Arial" w:cs="Arial"/>
          <w:b w:val="0"/>
          <w:bCs/>
          <w:color w:val="000000"/>
          <w:sz w:val="24"/>
          <w:szCs w:val="24"/>
        </w:rPr>
        <w:t>Book in short listed candidates to SEE slots provided by CCS</w:t>
      </w:r>
    </w:p>
    <w:p w14:paraId="31AC900E" w14:textId="16D7F011" w:rsidR="009E1AD4" w:rsidRPr="008C08B8" w:rsidRDefault="009E1AD4" w:rsidP="000939AA">
      <w:pPr>
        <w:pStyle w:val="ListParagraph"/>
        <w:numPr>
          <w:ilvl w:val="2"/>
          <w:numId w:val="34"/>
        </w:numPr>
        <w:rPr>
          <w:rFonts w:ascii="Arial" w:hAnsi="Arial" w:cs="Arial"/>
          <w:bCs/>
          <w:color w:val="000000"/>
          <w:sz w:val="24"/>
          <w:szCs w:val="24"/>
        </w:rPr>
      </w:pPr>
      <w:r w:rsidRPr="008C08B8">
        <w:rPr>
          <w:rFonts w:ascii="Arial" w:hAnsi="Arial" w:cs="Arial"/>
          <w:bCs/>
          <w:color w:val="000000"/>
          <w:sz w:val="24"/>
          <w:szCs w:val="24"/>
        </w:rPr>
        <w:t>Book in short listed candidates to final interviews provided by CCS.</w:t>
      </w:r>
    </w:p>
    <w:p w14:paraId="7AED7715" w14:textId="0F1298D7" w:rsidR="009E1AD4" w:rsidRDefault="009E1AD4" w:rsidP="000939AA">
      <w:pPr>
        <w:pStyle w:val="Heading3"/>
        <w:keepNext w:val="0"/>
        <w:keepLines w:val="0"/>
        <w:numPr>
          <w:ilvl w:val="2"/>
          <w:numId w:val="34"/>
        </w:numPr>
        <w:spacing w:before="0" w:after="240" w:line="240" w:lineRule="auto"/>
        <w:jc w:val="both"/>
        <w:textAlignment w:val="baseline"/>
        <w:rPr>
          <w:rFonts w:ascii="Arial" w:hAnsi="Arial" w:cs="Arial"/>
          <w:color w:val="000000"/>
        </w:rPr>
      </w:pPr>
      <w:r>
        <w:rPr>
          <w:rFonts w:ascii="Arial" w:hAnsi="Arial" w:cs="Arial"/>
          <w:b w:val="0"/>
          <w:bCs/>
          <w:color w:val="000000"/>
          <w:sz w:val="24"/>
          <w:szCs w:val="24"/>
        </w:rPr>
        <w:t>Operate within agreed service levels (see section 15 for further details)</w:t>
      </w:r>
    </w:p>
    <w:p w14:paraId="71CA74A9" w14:textId="489BF95C" w:rsidR="009E1AD4" w:rsidRDefault="009E1AD4" w:rsidP="000939AA">
      <w:pPr>
        <w:pStyle w:val="Heading3"/>
        <w:keepNext w:val="0"/>
        <w:keepLines w:val="0"/>
        <w:numPr>
          <w:ilvl w:val="2"/>
          <w:numId w:val="34"/>
        </w:numPr>
        <w:spacing w:before="0" w:after="240" w:line="240" w:lineRule="auto"/>
        <w:jc w:val="both"/>
        <w:textAlignment w:val="baseline"/>
        <w:rPr>
          <w:rFonts w:ascii="Arial" w:hAnsi="Arial" w:cs="Arial"/>
          <w:color w:val="000000"/>
        </w:rPr>
      </w:pPr>
      <w:r>
        <w:rPr>
          <w:rFonts w:ascii="Arial" w:hAnsi="Arial" w:cs="Arial"/>
          <w:b w:val="0"/>
          <w:bCs/>
          <w:color w:val="000000"/>
          <w:sz w:val="24"/>
          <w:szCs w:val="24"/>
        </w:rPr>
        <w:t>Show measurable and demonstrable Value for Money (</w:t>
      </w:r>
      <w:proofErr w:type="spellStart"/>
      <w:r>
        <w:rPr>
          <w:rFonts w:ascii="Arial" w:hAnsi="Arial" w:cs="Arial"/>
          <w:b w:val="0"/>
          <w:bCs/>
          <w:color w:val="000000"/>
          <w:sz w:val="24"/>
          <w:szCs w:val="24"/>
        </w:rPr>
        <w:t>VfM</w:t>
      </w:r>
      <w:proofErr w:type="spellEnd"/>
      <w:r>
        <w:rPr>
          <w:rFonts w:ascii="Arial" w:hAnsi="Arial" w:cs="Arial"/>
          <w:b w:val="0"/>
          <w:bCs/>
          <w:color w:val="000000"/>
          <w:sz w:val="24"/>
          <w:szCs w:val="24"/>
        </w:rPr>
        <w:t>), reporting to CCS frequently (minimum monthly)</w:t>
      </w:r>
    </w:p>
    <w:p w14:paraId="026003D4" w14:textId="787A7C90" w:rsidR="009E1AD4" w:rsidRDefault="009E1AD4" w:rsidP="000939AA">
      <w:pPr>
        <w:pStyle w:val="Heading3"/>
        <w:keepNext w:val="0"/>
        <w:keepLines w:val="0"/>
        <w:numPr>
          <w:ilvl w:val="2"/>
          <w:numId w:val="34"/>
        </w:numPr>
        <w:spacing w:before="0" w:after="240" w:line="240" w:lineRule="auto"/>
        <w:jc w:val="both"/>
        <w:textAlignment w:val="baseline"/>
        <w:rPr>
          <w:rFonts w:ascii="Arial" w:hAnsi="Arial" w:cs="Arial"/>
          <w:color w:val="000000"/>
        </w:rPr>
      </w:pPr>
      <w:r>
        <w:rPr>
          <w:rFonts w:ascii="Arial" w:hAnsi="Arial" w:cs="Arial"/>
          <w:b w:val="0"/>
          <w:bCs/>
          <w:color w:val="000000"/>
          <w:sz w:val="24"/>
          <w:szCs w:val="24"/>
        </w:rPr>
        <w:t>Provide management information (MI) data.</w:t>
      </w:r>
    </w:p>
    <w:p w14:paraId="387F9AE2" w14:textId="77777777" w:rsidR="009E1AD4" w:rsidRDefault="009E1AD4" w:rsidP="000939AA">
      <w:pPr>
        <w:pStyle w:val="Heading1"/>
        <w:keepNext w:val="0"/>
        <w:keepLines w:val="0"/>
        <w:numPr>
          <w:ilvl w:val="0"/>
          <w:numId w:val="6"/>
        </w:numPr>
        <w:spacing w:before="0" w:after="120" w:line="240" w:lineRule="auto"/>
        <w:jc w:val="both"/>
        <w:textAlignment w:val="baseline"/>
        <w:rPr>
          <w:rFonts w:ascii="Arial" w:hAnsi="Arial" w:cs="Arial"/>
          <w:color w:val="000000"/>
        </w:rPr>
      </w:pPr>
      <w:r>
        <w:rPr>
          <w:rFonts w:ascii="Arial" w:hAnsi="Arial" w:cs="Arial"/>
          <w:smallCaps/>
          <w:color w:val="000000"/>
          <w:sz w:val="32"/>
          <w:szCs w:val="32"/>
        </w:rPr>
        <w:t>The requirement</w:t>
      </w:r>
    </w:p>
    <w:p w14:paraId="126592CB" w14:textId="7F52CB10" w:rsidR="009E1AD4" w:rsidRDefault="009E1AD4" w:rsidP="000939AA">
      <w:pPr>
        <w:pStyle w:val="Heading2"/>
        <w:keepNext w:val="0"/>
        <w:keepLines w:val="0"/>
        <w:numPr>
          <w:ilvl w:val="1"/>
          <w:numId w:val="35"/>
        </w:numPr>
        <w:spacing w:before="0" w:after="120" w:line="240" w:lineRule="auto"/>
        <w:jc w:val="both"/>
        <w:textAlignment w:val="baseline"/>
        <w:rPr>
          <w:rFonts w:ascii="Arial" w:hAnsi="Arial" w:cs="Arial"/>
          <w:color w:val="000000"/>
        </w:rPr>
      </w:pPr>
      <w:r>
        <w:rPr>
          <w:rFonts w:ascii="Arial" w:hAnsi="Arial" w:cs="Arial"/>
          <w:color w:val="000000"/>
          <w:sz w:val="24"/>
          <w:szCs w:val="24"/>
        </w:rPr>
        <w:t>Candidates</w:t>
      </w:r>
    </w:p>
    <w:p w14:paraId="5DBD3330" w14:textId="0EA84EEA" w:rsidR="009E1AD4" w:rsidRPr="008C08B8" w:rsidRDefault="009E1AD4" w:rsidP="000939AA">
      <w:pPr>
        <w:pStyle w:val="Heading3"/>
        <w:keepNext w:val="0"/>
        <w:keepLines w:val="0"/>
        <w:numPr>
          <w:ilvl w:val="2"/>
          <w:numId w:val="35"/>
        </w:numPr>
        <w:spacing w:before="0" w:after="240" w:line="240" w:lineRule="auto"/>
        <w:jc w:val="both"/>
        <w:textAlignment w:val="baseline"/>
        <w:rPr>
          <w:rFonts w:ascii="Arial" w:hAnsi="Arial" w:cs="Arial"/>
          <w:color w:val="000000"/>
          <w:sz w:val="24"/>
          <w:szCs w:val="24"/>
        </w:rPr>
      </w:pPr>
      <w:r w:rsidRPr="008C08B8">
        <w:rPr>
          <w:rFonts w:ascii="Arial" w:hAnsi="Arial" w:cs="Arial"/>
          <w:b w:val="0"/>
          <w:bCs/>
          <w:color w:val="000000"/>
          <w:sz w:val="24"/>
          <w:szCs w:val="24"/>
        </w:rPr>
        <w:t>The supplier will be expected to provide a full list of candidates who have applied and for them to be ranked from A-D.</w:t>
      </w:r>
    </w:p>
    <w:p w14:paraId="3E61902E" w14:textId="3015A7DF" w:rsidR="009E1AD4" w:rsidRPr="008C08B8" w:rsidRDefault="009E1AD4" w:rsidP="000939AA">
      <w:pPr>
        <w:pStyle w:val="Heading3"/>
        <w:keepNext w:val="0"/>
        <w:keepLines w:val="0"/>
        <w:numPr>
          <w:ilvl w:val="2"/>
          <w:numId w:val="35"/>
        </w:numPr>
        <w:spacing w:before="0" w:after="240" w:line="240" w:lineRule="auto"/>
        <w:jc w:val="both"/>
        <w:textAlignment w:val="baseline"/>
        <w:rPr>
          <w:rFonts w:ascii="Arial" w:hAnsi="Arial" w:cs="Arial"/>
          <w:color w:val="000000"/>
          <w:sz w:val="24"/>
          <w:szCs w:val="24"/>
        </w:rPr>
      </w:pPr>
      <w:r w:rsidRPr="008C08B8">
        <w:rPr>
          <w:rFonts w:ascii="Arial" w:hAnsi="Arial" w:cs="Arial"/>
          <w:b w:val="0"/>
          <w:bCs/>
          <w:color w:val="000000"/>
          <w:sz w:val="24"/>
          <w:szCs w:val="24"/>
        </w:rPr>
        <w:t>The Supplier will provide a diversity (including socio economic) breakdown of each candidate. </w:t>
      </w:r>
    </w:p>
    <w:p w14:paraId="3FE50316" w14:textId="71FEB68C" w:rsidR="009E1AD4" w:rsidRPr="008C08B8" w:rsidRDefault="009E1AD4" w:rsidP="000939AA">
      <w:pPr>
        <w:pStyle w:val="Heading3"/>
        <w:keepNext w:val="0"/>
        <w:keepLines w:val="0"/>
        <w:numPr>
          <w:ilvl w:val="2"/>
          <w:numId w:val="35"/>
        </w:numPr>
        <w:spacing w:before="0" w:after="240" w:line="240" w:lineRule="auto"/>
        <w:jc w:val="both"/>
        <w:textAlignment w:val="baseline"/>
        <w:rPr>
          <w:rFonts w:ascii="Arial" w:hAnsi="Arial" w:cs="Arial"/>
          <w:color w:val="000000"/>
          <w:sz w:val="24"/>
          <w:szCs w:val="24"/>
        </w:rPr>
      </w:pPr>
      <w:r w:rsidRPr="008C08B8">
        <w:rPr>
          <w:rFonts w:ascii="Arial" w:hAnsi="Arial" w:cs="Arial"/>
          <w:b w:val="0"/>
          <w:bCs/>
          <w:color w:val="000000"/>
          <w:sz w:val="24"/>
          <w:szCs w:val="24"/>
        </w:rPr>
        <w:t>The supplier will be expected to lead on 2 briefing sessions with a CCS panel. First being a long list meeting, second being a short list meeting to decide who will move forward to interview.</w:t>
      </w:r>
    </w:p>
    <w:p w14:paraId="4FB43CAE" w14:textId="0AE03424" w:rsidR="009E1AD4" w:rsidRDefault="009E1AD4" w:rsidP="000939AA">
      <w:pPr>
        <w:pStyle w:val="Heading3"/>
        <w:keepNext w:val="0"/>
        <w:keepLines w:val="0"/>
        <w:numPr>
          <w:ilvl w:val="2"/>
          <w:numId w:val="35"/>
        </w:numPr>
        <w:spacing w:before="0" w:after="240" w:line="240" w:lineRule="auto"/>
        <w:jc w:val="both"/>
        <w:textAlignment w:val="baseline"/>
        <w:rPr>
          <w:rFonts w:ascii="Arial" w:hAnsi="Arial" w:cs="Arial"/>
          <w:color w:val="000000"/>
        </w:rPr>
      </w:pPr>
      <w:r>
        <w:rPr>
          <w:rFonts w:ascii="Arial" w:hAnsi="Arial" w:cs="Arial"/>
          <w:b w:val="0"/>
          <w:bCs/>
          <w:color w:val="000000"/>
          <w:sz w:val="22"/>
          <w:szCs w:val="22"/>
        </w:rPr>
        <w:lastRenderedPageBreak/>
        <w:t>They will conduct pre interviews before the short list meeting, to answer any queries the panel may have had following the long list meeting.</w:t>
      </w:r>
    </w:p>
    <w:p w14:paraId="5088C94F" w14:textId="189CA9DF" w:rsidR="009E1AD4" w:rsidRDefault="009E1AD4" w:rsidP="000939AA">
      <w:pPr>
        <w:pStyle w:val="Heading2"/>
        <w:keepNext w:val="0"/>
        <w:keepLines w:val="0"/>
        <w:numPr>
          <w:ilvl w:val="1"/>
          <w:numId w:val="35"/>
        </w:numPr>
        <w:spacing w:before="0" w:after="240" w:line="240" w:lineRule="auto"/>
        <w:jc w:val="both"/>
        <w:textAlignment w:val="baseline"/>
        <w:rPr>
          <w:rFonts w:ascii="Arial" w:hAnsi="Arial" w:cs="Arial"/>
          <w:color w:val="000000"/>
        </w:rPr>
      </w:pPr>
      <w:r>
        <w:rPr>
          <w:rFonts w:ascii="Arial" w:hAnsi="Arial" w:cs="Arial"/>
          <w:color w:val="000000"/>
          <w:sz w:val="22"/>
          <w:szCs w:val="22"/>
        </w:rPr>
        <w:t xml:space="preserve">Appointment Facilitation: </w:t>
      </w:r>
      <w:r>
        <w:rPr>
          <w:rFonts w:ascii="Arial" w:hAnsi="Arial" w:cs="Arial"/>
          <w:b w:val="0"/>
          <w:bCs w:val="0"/>
          <w:color w:val="000000"/>
          <w:sz w:val="22"/>
          <w:szCs w:val="22"/>
        </w:rPr>
        <w:t>The supplier will be expected to liaise with candidates and book candidates into SEE and final interview slots that will be provided to them by a CCS recruiter.</w:t>
      </w:r>
    </w:p>
    <w:p w14:paraId="4D2F335B" w14:textId="5B85B68A" w:rsidR="009E1AD4" w:rsidRPr="008C08B8" w:rsidRDefault="009E1AD4" w:rsidP="000939AA">
      <w:pPr>
        <w:pStyle w:val="Heading2"/>
        <w:keepNext w:val="0"/>
        <w:keepLines w:val="0"/>
        <w:numPr>
          <w:ilvl w:val="1"/>
          <w:numId w:val="35"/>
        </w:numPr>
        <w:spacing w:before="0" w:after="240" w:line="240" w:lineRule="auto"/>
        <w:jc w:val="both"/>
        <w:textAlignment w:val="baseline"/>
        <w:rPr>
          <w:rFonts w:ascii="Arial" w:hAnsi="Arial" w:cs="Arial"/>
          <w:color w:val="000000"/>
        </w:rPr>
      </w:pPr>
      <w:r>
        <w:rPr>
          <w:rFonts w:ascii="Arial" w:hAnsi="Arial" w:cs="Arial"/>
          <w:color w:val="000000"/>
          <w:sz w:val="22"/>
          <w:szCs w:val="22"/>
        </w:rPr>
        <w:t xml:space="preserve">Reports: </w:t>
      </w:r>
      <w:r>
        <w:rPr>
          <w:rFonts w:ascii="Arial" w:hAnsi="Arial" w:cs="Arial"/>
          <w:b w:val="0"/>
          <w:bCs w:val="0"/>
          <w:color w:val="000000"/>
          <w:sz w:val="22"/>
          <w:szCs w:val="22"/>
        </w:rPr>
        <w:t>CCS will expect reports to be provided during the recruitment process of all candidates that have applied. These are needed to provide evidence to the civil service commission should this campaign be audited</w:t>
      </w:r>
    </w:p>
    <w:p w14:paraId="26D1FCDB" w14:textId="77777777" w:rsidR="009E1AD4" w:rsidRDefault="009E1AD4" w:rsidP="000939AA">
      <w:pPr>
        <w:pStyle w:val="Heading1"/>
        <w:keepNext w:val="0"/>
        <w:keepLines w:val="0"/>
        <w:numPr>
          <w:ilvl w:val="0"/>
          <w:numId w:val="7"/>
        </w:numPr>
        <w:spacing w:before="0" w:after="120" w:line="240" w:lineRule="auto"/>
        <w:jc w:val="both"/>
        <w:textAlignment w:val="baseline"/>
        <w:rPr>
          <w:rFonts w:ascii="Arial" w:hAnsi="Arial" w:cs="Arial"/>
          <w:color w:val="000000"/>
        </w:rPr>
      </w:pPr>
      <w:r>
        <w:rPr>
          <w:rFonts w:ascii="Arial" w:hAnsi="Arial" w:cs="Arial"/>
          <w:smallCaps/>
          <w:color w:val="000000"/>
          <w:sz w:val="32"/>
          <w:szCs w:val="32"/>
        </w:rPr>
        <w:t>key milestones and Deliverables</w:t>
      </w:r>
    </w:p>
    <w:p w14:paraId="60DE2C62" w14:textId="49DCB4B3" w:rsidR="009E1AD4" w:rsidRDefault="009E1AD4" w:rsidP="000939AA">
      <w:pPr>
        <w:pStyle w:val="Heading2"/>
        <w:keepNext w:val="0"/>
        <w:keepLines w:val="0"/>
        <w:numPr>
          <w:ilvl w:val="1"/>
          <w:numId w:val="36"/>
        </w:numPr>
        <w:spacing w:before="0" w:after="120" w:line="240" w:lineRule="auto"/>
        <w:jc w:val="both"/>
        <w:textAlignment w:val="baseline"/>
        <w:rPr>
          <w:rFonts w:ascii="Arial" w:hAnsi="Arial" w:cs="Arial"/>
          <w:color w:val="000000"/>
        </w:rPr>
      </w:pPr>
      <w:r>
        <w:rPr>
          <w:rFonts w:ascii="Arial" w:hAnsi="Arial" w:cs="Arial"/>
          <w:b w:val="0"/>
          <w:bCs w:val="0"/>
          <w:color w:val="000000"/>
          <w:sz w:val="24"/>
          <w:szCs w:val="24"/>
        </w:rPr>
        <w:t>The following Contract milestones/deliverables shall apply:</w:t>
      </w:r>
    </w:p>
    <w:tbl>
      <w:tblPr>
        <w:tblpPr w:leftFromText="180" w:rightFromText="180" w:vertAnchor="text" w:tblpXSpec="center" w:tblpY="1"/>
        <w:tblOverlap w:val="never"/>
        <w:tblW w:w="0" w:type="auto"/>
        <w:tblCellMar>
          <w:top w:w="15" w:type="dxa"/>
          <w:left w:w="15" w:type="dxa"/>
          <w:bottom w:w="15" w:type="dxa"/>
          <w:right w:w="15" w:type="dxa"/>
        </w:tblCellMar>
        <w:tblLook w:val="04A0" w:firstRow="1" w:lastRow="0" w:firstColumn="1" w:lastColumn="0" w:noHBand="0" w:noVBand="1"/>
      </w:tblPr>
      <w:tblGrid>
        <w:gridCol w:w="2191"/>
        <w:gridCol w:w="4450"/>
        <w:gridCol w:w="2375"/>
      </w:tblGrid>
      <w:tr w:rsidR="009E1AD4" w14:paraId="7F6DE7CD" w14:textId="77777777" w:rsidTr="008C08B8">
        <w:tc>
          <w:tcPr>
            <w:tcW w:w="0" w:type="auto"/>
            <w:tcBorders>
              <w:top w:val="single" w:sz="4" w:space="0" w:color="000000"/>
              <w:left w:val="single" w:sz="4" w:space="0" w:color="000000"/>
              <w:bottom w:val="single" w:sz="4" w:space="0" w:color="000000"/>
              <w:right w:val="single" w:sz="4" w:space="0" w:color="000000"/>
            </w:tcBorders>
            <w:shd w:val="clear" w:color="auto" w:fill="B8CCE4"/>
            <w:tcMar>
              <w:top w:w="0" w:type="dxa"/>
              <w:left w:w="108" w:type="dxa"/>
              <w:bottom w:w="0" w:type="dxa"/>
              <w:right w:w="108" w:type="dxa"/>
            </w:tcMar>
            <w:vAlign w:val="center"/>
            <w:hideMark/>
          </w:tcPr>
          <w:p w14:paraId="465988BD" w14:textId="77777777" w:rsidR="009E1AD4" w:rsidRDefault="009E1AD4" w:rsidP="008C08B8">
            <w:pPr>
              <w:pStyle w:val="Heading3"/>
              <w:spacing w:before="0" w:after="120"/>
              <w:ind w:left="567" w:hanging="1080"/>
              <w:jc w:val="center"/>
              <w:rPr>
                <w:rFonts w:ascii="Times New Roman" w:hAnsi="Times New Roman"/>
              </w:rPr>
            </w:pPr>
            <w:r>
              <w:rPr>
                <w:rFonts w:ascii="Arial" w:hAnsi="Arial" w:cs="Arial"/>
                <w:color w:val="000000"/>
                <w:sz w:val="24"/>
                <w:szCs w:val="24"/>
              </w:rPr>
              <w:t>Milestone/Deliverable</w:t>
            </w:r>
          </w:p>
        </w:tc>
        <w:tc>
          <w:tcPr>
            <w:tcW w:w="0" w:type="auto"/>
            <w:tcBorders>
              <w:top w:val="single" w:sz="4" w:space="0" w:color="000000"/>
              <w:left w:val="single" w:sz="4" w:space="0" w:color="000000"/>
              <w:bottom w:val="single" w:sz="4" w:space="0" w:color="000000"/>
              <w:right w:val="single" w:sz="4" w:space="0" w:color="000000"/>
            </w:tcBorders>
            <w:shd w:val="clear" w:color="auto" w:fill="B8CCE4"/>
            <w:tcMar>
              <w:top w:w="0" w:type="dxa"/>
              <w:left w:w="108" w:type="dxa"/>
              <w:bottom w:w="0" w:type="dxa"/>
              <w:right w:w="108" w:type="dxa"/>
            </w:tcMar>
            <w:vAlign w:val="center"/>
            <w:hideMark/>
          </w:tcPr>
          <w:p w14:paraId="73DF8C08" w14:textId="77777777" w:rsidR="009E1AD4" w:rsidRDefault="009E1AD4" w:rsidP="008C08B8">
            <w:pPr>
              <w:pStyle w:val="Heading3"/>
              <w:spacing w:before="0" w:after="120"/>
              <w:ind w:left="567" w:hanging="1080"/>
              <w:jc w:val="center"/>
            </w:pPr>
            <w:r>
              <w:rPr>
                <w:rFonts w:ascii="Arial" w:hAnsi="Arial" w:cs="Arial"/>
                <w:color w:val="000000"/>
                <w:sz w:val="24"/>
                <w:szCs w:val="24"/>
              </w:rPr>
              <w:t>Description</w:t>
            </w:r>
          </w:p>
        </w:tc>
        <w:tc>
          <w:tcPr>
            <w:tcW w:w="0" w:type="auto"/>
            <w:tcBorders>
              <w:top w:val="single" w:sz="4" w:space="0" w:color="000000"/>
              <w:left w:val="single" w:sz="4" w:space="0" w:color="000000"/>
              <w:bottom w:val="single" w:sz="4" w:space="0" w:color="000000"/>
              <w:right w:val="single" w:sz="4" w:space="0" w:color="000000"/>
            </w:tcBorders>
            <w:shd w:val="clear" w:color="auto" w:fill="B8CCE4"/>
            <w:tcMar>
              <w:top w:w="0" w:type="dxa"/>
              <w:left w:w="108" w:type="dxa"/>
              <w:bottom w:w="0" w:type="dxa"/>
              <w:right w:w="108" w:type="dxa"/>
            </w:tcMar>
            <w:vAlign w:val="center"/>
            <w:hideMark/>
          </w:tcPr>
          <w:p w14:paraId="620BF2C9" w14:textId="77777777" w:rsidR="009E1AD4" w:rsidRDefault="009E1AD4" w:rsidP="008C08B8">
            <w:pPr>
              <w:pStyle w:val="Heading3"/>
              <w:spacing w:before="0" w:after="120"/>
              <w:ind w:left="567" w:hanging="1080"/>
              <w:jc w:val="center"/>
            </w:pPr>
            <w:r>
              <w:rPr>
                <w:rFonts w:ascii="Arial" w:hAnsi="Arial" w:cs="Arial"/>
                <w:color w:val="000000"/>
                <w:sz w:val="24"/>
                <w:szCs w:val="24"/>
              </w:rPr>
              <w:t>Timeframe or Delivery Date</w:t>
            </w:r>
          </w:p>
        </w:tc>
      </w:tr>
      <w:tr w:rsidR="009E1AD4" w14:paraId="7E488ECF" w14:textId="77777777" w:rsidTr="008C08B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6629B0F" w14:textId="77777777" w:rsidR="009E1AD4" w:rsidRDefault="009E1AD4" w:rsidP="008C08B8">
            <w:pPr>
              <w:pStyle w:val="Heading3"/>
              <w:spacing w:before="0" w:after="120"/>
              <w:ind w:left="567" w:hanging="1080"/>
              <w:jc w:val="center"/>
            </w:pPr>
            <w:r>
              <w:rPr>
                <w:rFonts w:ascii="Arial" w:hAnsi="Arial" w:cs="Arial"/>
                <w:b w:val="0"/>
                <w:bCs/>
                <w:color w:val="000000"/>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FE36463" w14:textId="34BAD66D" w:rsidR="009E1AD4" w:rsidRDefault="009E1AD4" w:rsidP="008C08B8">
            <w:pPr>
              <w:pStyle w:val="Heading3"/>
              <w:spacing w:before="0" w:after="120"/>
              <w:ind w:left="961" w:hanging="1080"/>
              <w:jc w:val="center"/>
            </w:pPr>
            <w:r>
              <w:rPr>
                <w:rFonts w:ascii="Arial" w:hAnsi="Arial" w:cs="Arial"/>
                <w:b w:val="0"/>
                <w:bCs/>
                <w:color w:val="000000"/>
                <w:sz w:val="24"/>
                <w:szCs w:val="24"/>
              </w:rPr>
              <w:t>Adver</w:t>
            </w:r>
            <w:r w:rsidR="008C08B8">
              <w:rPr>
                <w:rFonts w:ascii="Arial" w:hAnsi="Arial" w:cs="Arial"/>
                <w:b w:val="0"/>
                <w:bCs/>
                <w:color w:val="000000"/>
                <w:sz w:val="24"/>
                <w:szCs w:val="24"/>
              </w:rPr>
              <w:t xml:space="preserve">t close and agency to inform of </w:t>
            </w:r>
            <w:r>
              <w:rPr>
                <w:rFonts w:ascii="Arial" w:hAnsi="Arial" w:cs="Arial"/>
                <w:b w:val="0"/>
                <w:bCs/>
                <w:color w:val="000000"/>
                <w:sz w:val="24"/>
                <w:szCs w:val="24"/>
              </w:rPr>
              <w:t>how many applications were received along with D&amp;I breakdown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18F3747" w14:textId="6FF5122A" w:rsidR="009E1AD4" w:rsidRDefault="008C08B8" w:rsidP="008C08B8">
            <w:pPr>
              <w:pStyle w:val="Heading3"/>
              <w:spacing w:before="0" w:after="120"/>
              <w:ind w:left="887" w:hanging="1080"/>
              <w:jc w:val="center"/>
            </w:pPr>
            <w:r>
              <w:rPr>
                <w:rFonts w:ascii="Arial" w:hAnsi="Arial" w:cs="Arial"/>
                <w:b w:val="0"/>
                <w:bCs/>
                <w:color w:val="000000"/>
                <w:sz w:val="24"/>
                <w:szCs w:val="24"/>
              </w:rPr>
              <w:t xml:space="preserve">Within 1 week of </w:t>
            </w:r>
            <w:r w:rsidR="009E1AD4">
              <w:rPr>
                <w:rFonts w:ascii="Arial" w:hAnsi="Arial" w:cs="Arial"/>
                <w:b w:val="0"/>
                <w:bCs/>
                <w:color w:val="000000"/>
                <w:sz w:val="24"/>
                <w:szCs w:val="24"/>
              </w:rPr>
              <w:t>contract award.</w:t>
            </w:r>
          </w:p>
        </w:tc>
      </w:tr>
      <w:tr w:rsidR="009E1AD4" w14:paraId="7DCDD1F5" w14:textId="77777777" w:rsidTr="008C08B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09B8A3E" w14:textId="77777777" w:rsidR="009E1AD4" w:rsidRDefault="009E1AD4" w:rsidP="008C08B8">
            <w:pPr>
              <w:pStyle w:val="Heading3"/>
              <w:spacing w:before="0" w:after="120"/>
              <w:ind w:left="567" w:hanging="1080"/>
              <w:jc w:val="center"/>
            </w:pPr>
            <w:r>
              <w:rPr>
                <w:rFonts w:ascii="Arial" w:hAnsi="Arial" w:cs="Arial"/>
                <w:b w:val="0"/>
                <w:bCs/>
                <w:color w:val="000000"/>
                <w:sz w:val="24"/>
                <w:szCs w:val="24"/>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A134DDB" w14:textId="77777777" w:rsidR="009E1AD4" w:rsidRDefault="009E1AD4" w:rsidP="008C08B8">
            <w:pPr>
              <w:pStyle w:val="Heading3"/>
              <w:spacing w:before="0" w:after="120"/>
              <w:ind w:left="961" w:hanging="1080"/>
              <w:jc w:val="center"/>
            </w:pPr>
            <w:r>
              <w:rPr>
                <w:rFonts w:ascii="Arial" w:hAnsi="Arial" w:cs="Arial"/>
                <w:b w:val="0"/>
                <w:bCs/>
                <w:color w:val="000000"/>
                <w:sz w:val="24"/>
                <w:szCs w:val="24"/>
              </w:rPr>
              <w:t>Long list of candidates provided to CCS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19EA286" w14:textId="77777777" w:rsidR="009E1AD4" w:rsidRDefault="009E1AD4" w:rsidP="008C08B8">
            <w:pPr>
              <w:pStyle w:val="Heading3"/>
              <w:spacing w:before="0" w:after="120"/>
              <w:ind w:left="887" w:hanging="1080"/>
              <w:jc w:val="center"/>
            </w:pPr>
            <w:r>
              <w:rPr>
                <w:rFonts w:ascii="Arial" w:hAnsi="Arial" w:cs="Arial"/>
                <w:b w:val="0"/>
                <w:bCs/>
                <w:color w:val="000000"/>
                <w:sz w:val="24"/>
                <w:szCs w:val="24"/>
              </w:rPr>
              <w:t>Within 2 weeks of contract award.</w:t>
            </w:r>
          </w:p>
        </w:tc>
      </w:tr>
      <w:tr w:rsidR="009E1AD4" w14:paraId="2F4C86C6" w14:textId="77777777" w:rsidTr="008C08B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BFC97B1" w14:textId="77777777" w:rsidR="009E1AD4" w:rsidRDefault="009E1AD4" w:rsidP="008C08B8">
            <w:pPr>
              <w:pStyle w:val="Heading3"/>
              <w:spacing w:before="0" w:after="120"/>
              <w:ind w:left="567" w:hanging="1080"/>
              <w:jc w:val="center"/>
            </w:pPr>
            <w:r>
              <w:rPr>
                <w:rFonts w:ascii="Arial" w:hAnsi="Arial" w:cs="Arial"/>
                <w:b w:val="0"/>
                <w:bCs/>
                <w:color w:val="000000"/>
                <w:sz w:val="24"/>
                <w:szCs w:val="24"/>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4544C87" w14:textId="77777777" w:rsidR="009E1AD4" w:rsidRDefault="009E1AD4" w:rsidP="008C08B8">
            <w:pPr>
              <w:pStyle w:val="Heading3"/>
              <w:spacing w:before="0" w:after="120"/>
              <w:ind w:left="1102" w:hanging="1080"/>
              <w:jc w:val="center"/>
            </w:pPr>
            <w:r>
              <w:rPr>
                <w:rFonts w:ascii="Arial" w:hAnsi="Arial" w:cs="Arial"/>
                <w:b w:val="0"/>
                <w:bCs/>
                <w:color w:val="000000"/>
                <w:sz w:val="24"/>
                <w:szCs w:val="24"/>
              </w:rPr>
              <w:t>Interviews conducted by agency and short list provided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10887BF" w14:textId="77777777" w:rsidR="009E1AD4" w:rsidRDefault="009E1AD4" w:rsidP="008C08B8">
            <w:pPr>
              <w:pStyle w:val="Heading3"/>
              <w:spacing w:before="0" w:after="120"/>
              <w:ind w:left="887" w:hanging="1080"/>
              <w:jc w:val="center"/>
            </w:pPr>
            <w:r>
              <w:rPr>
                <w:rFonts w:ascii="Arial" w:hAnsi="Arial" w:cs="Arial"/>
                <w:b w:val="0"/>
                <w:bCs/>
                <w:color w:val="000000"/>
                <w:sz w:val="24"/>
                <w:szCs w:val="24"/>
              </w:rPr>
              <w:t>Within 3 weeks of contract award.</w:t>
            </w:r>
          </w:p>
        </w:tc>
      </w:tr>
      <w:tr w:rsidR="009E1AD4" w14:paraId="7C9C3298" w14:textId="77777777" w:rsidTr="008C08B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5DB3259" w14:textId="77777777" w:rsidR="009E1AD4" w:rsidRDefault="009E1AD4" w:rsidP="008C08B8">
            <w:pPr>
              <w:pStyle w:val="Heading3"/>
              <w:spacing w:before="0" w:after="120"/>
              <w:ind w:left="567" w:hanging="1080"/>
              <w:jc w:val="center"/>
            </w:pPr>
            <w:r>
              <w:rPr>
                <w:rFonts w:ascii="Arial" w:hAnsi="Arial" w:cs="Arial"/>
                <w:b w:val="0"/>
                <w:bCs/>
                <w:color w:val="000000"/>
                <w:sz w:val="24"/>
                <w:szCs w:val="24"/>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52740B2" w14:textId="77777777" w:rsidR="009E1AD4" w:rsidRDefault="009E1AD4" w:rsidP="008C08B8">
            <w:pPr>
              <w:pStyle w:val="Heading3"/>
              <w:spacing w:before="0" w:after="120"/>
              <w:ind w:left="567" w:hanging="1080"/>
              <w:jc w:val="center"/>
            </w:pPr>
            <w:r>
              <w:rPr>
                <w:rFonts w:ascii="Arial" w:hAnsi="Arial" w:cs="Arial"/>
                <w:b w:val="0"/>
                <w:bCs/>
                <w:color w:val="000000"/>
                <w:sz w:val="24"/>
                <w:szCs w:val="24"/>
              </w:rPr>
              <w:t>SEE’s scheduled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DE9C7A1" w14:textId="77777777" w:rsidR="009E1AD4" w:rsidRDefault="009E1AD4" w:rsidP="008C08B8">
            <w:pPr>
              <w:pStyle w:val="Heading3"/>
              <w:spacing w:before="0" w:after="120"/>
              <w:ind w:left="887" w:hanging="1080"/>
              <w:jc w:val="center"/>
            </w:pPr>
            <w:r>
              <w:rPr>
                <w:rFonts w:ascii="Arial" w:hAnsi="Arial" w:cs="Arial"/>
                <w:b w:val="0"/>
                <w:bCs/>
                <w:color w:val="000000"/>
                <w:sz w:val="24"/>
                <w:szCs w:val="24"/>
              </w:rPr>
              <w:t>Within 4 weeks of contract award.</w:t>
            </w:r>
          </w:p>
        </w:tc>
      </w:tr>
      <w:tr w:rsidR="009E1AD4" w14:paraId="773B6206" w14:textId="77777777" w:rsidTr="008C08B8">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F4DD986" w14:textId="77777777" w:rsidR="009E1AD4" w:rsidRDefault="009E1AD4" w:rsidP="008C08B8">
            <w:pPr>
              <w:pStyle w:val="Heading3"/>
              <w:spacing w:before="0" w:after="120"/>
              <w:ind w:left="567" w:hanging="1080"/>
              <w:jc w:val="center"/>
            </w:pPr>
            <w:r>
              <w:rPr>
                <w:rFonts w:ascii="Arial" w:hAnsi="Arial" w:cs="Arial"/>
                <w:b w:val="0"/>
                <w:bCs/>
                <w:color w:val="000000"/>
                <w:sz w:val="24"/>
                <w:szCs w:val="24"/>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89E9729" w14:textId="77777777" w:rsidR="009E1AD4" w:rsidRDefault="009E1AD4" w:rsidP="008C08B8">
            <w:pPr>
              <w:pStyle w:val="Heading3"/>
              <w:spacing w:before="0" w:after="120"/>
              <w:ind w:left="567" w:hanging="1080"/>
              <w:jc w:val="center"/>
            </w:pPr>
            <w:r>
              <w:rPr>
                <w:rFonts w:ascii="Arial" w:hAnsi="Arial" w:cs="Arial"/>
                <w:b w:val="0"/>
                <w:bCs/>
                <w:color w:val="000000"/>
                <w:sz w:val="24"/>
                <w:szCs w:val="24"/>
              </w:rPr>
              <w:t>Final Interviews scheduled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719E38D" w14:textId="77777777" w:rsidR="009E1AD4" w:rsidRDefault="009E1AD4" w:rsidP="008C08B8">
            <w:pPr>
              <w:pStyle w:val="Heading3"/>
              <w:spacing w:before="0" w:after="120"/>
              <w:ind w:left="887" w:hanging="1080"/>
              <w:jc w:val="center"/>
            </w:pPr>
            <w:r>
              <w:rPr>
                <w:rFonts w:ascii="Arial" w:hAnsi="Arial" w:cs="Arial"/>
                <w:b w:val="0"/>
                <w:bCs/>
                <w:color w:val="000000"/>
                <w:sz w:val="24"/>
                <w:szCs w:val="24"/>
              </w:rPr>
              <w:t>Within 5 weeks of contract award.</w:t>
            </w:r>
          </w:p>
        </w:tc>
      </w:tr>
    </w:tbl>
    <w:p w14:paraId="3C2C7D29" w14:textId="77777777" w:rsidR="009E1AD4" w:rsidRDefault="009E1AD4" w:rsidP="009E1AD4">
      <w:r>
        <w:br/>
      </w:r>
    </w:p>
    <w:p w14:paraId="11CA66D6" w14:textId="77777777" w:rsidR="009E1AD4" w:rsidRDefault="009E1AD4" w:rsidP="000939AA">
      <w:pPr>
        <w:pStyle w:val="Heading1"/>
        <w:keepNext w:val="0"/>
        <w:keepLines w:val="0"/>
        <w:numPr>
          <w:ilvl w:val="0"/>
          <w:numId w:val="8"/>
        </w:numPr>
        <w:spacing w:before="0" w:after="120" w:line="240" w:lineRule="auto"/>
        <w:jc w:val="both"/>
        <w:textAlignment w:val="baseline"/>
        <w:rPr>
          <w:rFonts w:ascii="Arial" w:hAnsi="Arial" w:cs="Arial"/>
          <w:color w:val="000000"/>
        </w:rPr>
      </w:pPr>
      <w:r>
        <w:rPr>
          <w:rFonts w:ascii="Arial" w:hAnsi="Arial" w:cs="Arial"/>
          <w:smallCaps/>
          <w:color w:val="000000"/>
          <w:sz w:val="32"/>
          <w:szCs w:val="32"/>
        </w:rPr>
        <w:t>MANAGEMENT INFORMATION/reporting</w:t>
      </w:r>
    </w:p>
    <w:p w14:paraId="1CD7EA86" w14:textId="679E4F5F" w:rsidR="009E1AD4" w:rsidRDefault="008C08B8" w:rsidP="000939AA">
      <w:pPr>
        <w:pStyle w:val="NormalWeb"/>
        <w:numPr>
          <w:ilvl w:val="1"/>
          <w:numId w:val="37"/>
        </w:numPr>
        <w:spacing w:before="0" w:beforeAutospacing="0" w:after="120" w:afterAutospacing="0"/>
        <w:textAlignment w:val="baseline"/>
        <w:rPr>
          <w:rFonts w:ascii="Arial" w:hAnsi="Arial" w:cs="Arial"/>
          <w:color w:val="000000"/>
        </w:rPr>
      </w:pPr>
      <w:r>
        <w:rPr>
          <w:rFonts w:ascii="Arial" w:hAnsi="Arial" w:cs="Arial"/>
          <w:color w:val="000000"/>
        </w:rPr>
        <w:t xml:space="preserve"> </w:t>
      </w:r>
      <w:r w:rsidR="009E1AD4">
        <w:rPr>
          <w:rFonts w:ascii="Arial" w:hAnsi="Arial" w:cs="Arial"/>
          <w:color w:val="000000"/>
        </w:rPr>
        <w:t>CCS requires the Supplier to supply CCS with Management Information (MI) at an agreed frequency (to be determined upon contract award) and on demand, including but not limited to:</w:t>
      </w:r>
    </w:p>
    <w:p w14:paraId="224CD4CC" w14:textId="15277D92" w:rsidR="009E1AD4" w:rsidRDefault="009E1AD4" w:rsidP="000939AA">
      <w:pPr>
        <w:pStyle w:val="NormalWeb"/>
        <w:numPr>
          <w:ilvl w:val="2"/>
          <w:numId w:val="37"/>
        </w:numPr>
        <w:spacing w:before="0" w:beforeAutospacing="0" w:after="0" w:afterAutospacing="0"/>
        <w:textAlignment w:val="baseline"/>
        <w:rPr>
          <w:rFonts w:ascii="Arial" w:hAnsi="Arial" w:cs="Arial"/>
          <w:color w:val="000000"/>
        </w:rPr>
      </w:pPr>
      <w:r>
        <w:rPr>
          <w:rFonts w:ascii="Arial" w:hAnsi="Arial" w:cs="Arial"/>
          <w:color w:val="000000"/>
        </w:rPr>
        <w:t>Weekly real time tracking and monitoring of candidates at each stage of the process,</w:t>
      </w:r>
    </w:p>
    <w:p w14:paraId="788C5FD6" w14:textId="1E90C379" w:rsidR="009E1AD4" w:rsidRDefault="009E1AD4" w:rsidP="009E1AD4">
      <w:pPr>
        <w:rPr>
          <w:rFonts w:ascii="Times New Roman" w:hAnsi="Times New Roman"/>
        </w:rPr>
      </w:pPr>
    </w:p>
    <w:p w14:paraId="52E8EB40" w14:textId="2F0AFCF6" w:rsidR="009E1AD4" w:rsidRPr="008C08B8" w:rsidRDefault="009E1AD4" w:rsidP="000939AA">
      <w:pPr>
        <w:pStyle w:val="NormalWeb"/>
        <w:numPr>
          <w:ilvl w:val="2"/>
          <w:numId w:val="37"/>
        </w:numPr>
        <w:spacing w:before="0" w:beforeAutospacing="0" w:after="0" w:afterAutospacing="0"/>
        <w:textAlignment w:val="baseline"/>
        <w:rPr>
          <w:rFonts w:ascii="Arial" w:hAnsi="Arial" w:cs="Arial"/>
          <w:color w:val="000000"/>
        </w:rPr>
      </w:pPr>
      <w:r>
        <w:rPr>
          <w:rFonts w:ascii="Arial" w:hAnsi="Arial" w:cs="Arial"/>
          <w:color w:val="000000"/>
        </w:rPr>
        <w:lastRenderedPageBreak/>
        <w:t>Weekly to recruiting team in CCS.</w:t>
      </w:r>
      <w:r>
        <w:br/>
      </w:r>
    </w:p>
    <w:p w14:paraId="291802A5" w14:textId="1FEA5540" w:rsidR="009E1AD4" w:rsidRDefault="009E1AD4" w:rsidP="000939AA">
      <w:pPr>
        <w:pStyle w:val="NormalWeb"/>
        <w:numPr>
          <w:ilvl w:val="2"/>
          <w:numId w:val="37"/>
        </w:numPr>
        <w:spacing w:before="0" w:beforeAutospacing="0" w:after="0" w:afterAutospacing="0"/>
        <w:textAlignment w:val="baseline"/>
        <w:rPr>
          <w:rFonts w:ascii="Arial" w:hAnsi="Arial" w:cs="Arial"/>
          <w:color w:val="000000"/>
        </w:rPr>
      </w:pPr>
      <w:r>
        <w:rPr>
          <w:rFonts w:ascii="Arial" w:hAnsi="Arial" w:cs="Arial"/>
          <w:color w:val="000000"/>
        </w:rPr>
        <w:t>Ad hoc on demand.</w:t>
      </w:r>
    </w:p>
    <w:p w14:paraId="7BD52953" w14:textId="77777777" w:rsidR="008C08B8" w:rsidRPr="008C08B8" w:rsidRDefault="008C08B8" w:rsidP="008C08B8">
      <w:pPr>
        <w:pStyle w:val="NormalWeb"/>
        <w:spacing w:before="0" w:beforeAutospacing="0" w:after="0" w:afterAutospacing="0"/>
        <w:ind w:left="1440"/>
        <w:textAlignment w:val="baseline"/>
        <w:rPr>
          <w:rFonts w:ascii="Arial" w:hAnsi="Arial" w:cs="Arial"/>
          <w:color w:val="000000"/>
        </w:rPr>
      </w:pPr>
    </w:p>
    <w:p w14:paraId="01F1DD24" w14:textId="0B5513CB" w:rsidR="009E1AD4" w:rsidRDefault="009E1AD4" w:rsidP="000939AA">
      <w:pPr>
        <w:pStyle w:val="NormalWeb"/>
        <w:numPr>
          <w:ilvl w:val="2"/>
          <w:numId w:val="37"/>
        </w:numPr>
        <w:spacing w:before="0" w:beforeAutospacing="0" w:after="0" w:afterAutospacing="0"/>
        <w:textAlignment w:val="baseline"/>
        <w:rPr>
          <w:rFonts w:ascii="Arial" w:hAnsi="Arial" w:cs="Arial"/>
          <w:color w:val="000000"/>
        </w:rPr>
      </w:pPr>
      <w:r>
        <w:rPr>
          <w:rFonts w:ascii="Arial" w:hAnsi="Arial" w:cs="Arial"/>
          <w:color w:val="000000"/>
        </w:rPr>
        <w:t>That which is required to satisfy the annual Commissioners Audit and the Office for National Statistics monthly surveys.</w:t>
      </w:r>
    </w:p>
    <w:p w14:paraId="59E519B4" w14:textId="77777777" w:rsidR="008C08B8" w:rsidRPr="008C08B8" w:rsidRDefault="008C08B8" w:rsidP="008C08B8">
      <w:pPr>
        <w:pStyle w:val="NormalWeb"/>
        <w:spacing w:before="0" w:beforeAutospacing="0" w:after="0" w:afterAutospacing="0"/>
        <w:ind w:left="1440"/>
        <w:textAlignment w:val="baseline"/>
        <w:rPr>
          <w:rFonts w:ascii="Arial" w:hAnsi="Arial" w:cs="Arial"/>
          <w:color w:val="000000"/>
        </w:rPr>
      </w:pPr>
    </w:p>
    <w:p w14:paraId="1A5CF5E0" w14:textId="0538CEB9" w:rsidR="009E1AD4" w:rsidRPr="008C08B8" w:rsidRDefault="009E1AD4" w:rsidP="000939AA">
      <w:pPr>
        <w:pStyle w:val="NormalWeb"/>
        <w:numPr>
          <w:ilvl w:val="2"/>
          <w:numId w:val="37"/>
        </w:numPr>
        <w:spacing w:before="0" w:beforeAutospacing="0" w:after="0" w:afterAutospacing="0"/>
        <w:textAlignment w:val="baseline"/>
        <w:rPr>
          <w:rFonts w:ascii="Arial" w:hAnsi="Arial" w:cs="Arial"/>
          <w:color w:val="000000"/>
        </w:rPr>
      </w:pPr>
      <w:r>
        <w:rPr>
          <w:rFonts w:ascii="Arial" w:hAnsi="Arial" w:cs="Arial"/>
          <w:color w:val="000000"/>
        </w:rPr>
        <w:t>Diversity &amp; Equality data.</w:t>
      </w:r>
      <w:r>
        <w:br/>
      </w:r>
    </w:p>
    <w:p w14:paraId="7B51500A" w14:textId="12C6EFC5" w:rsidR="009E1AD4" w:rsidRDefault="009E1AD4" w:rsidP="000939AA">
      <w:pPr>
        <w:pStyle w:val="NormalWeb"/>
        <w:numPr>
          <w:ilvl w:val="2"/>
          <w:numId w:val="37"/>
        </w:numPr>
        <w:spacing w:before="0" w:beforeAutospacing="0" w:after="0" w:afterAutospacing="0"/>
        <w:textAlignment w:val="baseline"/>
        <w:rPr>
          <w:rFonts w:ascii="Arial" w:hAnsi="Arial" w:cs="Arial"/>
          <w:color w:val="000000"/>
        </w:rPr>
      </w:pPr>
      <w:r>
        <w:rPr>
          <w:rFonts w:ascii="Arial" w:hAnsi="Arial" w:cs="Arial"/>
          <w:color w:val="000000"/>
        </w:rPr>
        <w:t>Reasonable adjustment records.</w:t>
      </w:r>
    </w:p>
    <w:p w14:paraId="79787C47" w14:textId="04CD4193" w:rsidR="009E1AD4" w:rsidRDefault="009E1AD4" w:rsidP="009E1AD4">
      <w:pPr>
        <w:rPr>
          <w:rFonts w:ascii="Times New Roman" w:hAnsi="Times New Roman"/>
        </w:rPr>
      </w:pPr>
    </w:p>
    <w:p w14:paraId="1E449852" w14:textId="105CE2E6" w:rsidR="009E1AD4" w:rsidRDefault="009E1AD4" w:rsidP="000939AA">
      <w:pPr>
        <w:pStyle w:val="NormalWeb"/>
        <w:numPr>
          <w:ilvl w:val="2"/>
          <w:numId w:val="37"/>
        </w:numPr>
        <w:spacing w:before="0" w:beforeAutospacing="0" w:after="0" w:afterAutospacing="0"/>
        <w:textAlignment w:val="baseline"/>
        <w:rPr>
          <w:rFonts w:ascii="Arial" w:hAnsi="Arial" w:cs="Arial"/>
          <w:color w:val="000000"/>
        </w:rPr>
      </w:pPr>
      <w:r>
        <w:rPr>
          <w:rFonts w:ascii="Arial" w:hAnsi="Arial" w:cs="Arial"/>
          <w:color w:val="000000"/>
        </w:rPr>
        <w:t>For FOI requests, SARs, Parliamentary Questions &amp; DPA requests.</w:t>
      </w:r>
    </w:p>
    <w:p w14:paraId="48944440" w14:textId="220A0A73" w:rsidR="009E1AD4" w:rsidRDefault="009E1AD4" w:rsidP="009E1AD4">
      <w:pPr>
        <w:rPr>
          <w:rFonts w:ascii="Times New Roman" w:hAnsi="Times New Roman"/>
        </w:rPr>
      </w:pPr>
    </w:p>
    <w:p w14:paraId="7B0B2982" w14:textId="18B27848" w:rsidR="009E1AD4" w:rsidRDefault="009E1AD4" w:rsidP="000939AA">
      <w:pPr>
        <w:pStyle w:val="NormalWeb"/>
        <w:numPr>
          <w:ilvl w:val="2"/>
          <w:numId w:val="37"/>
        </w:numPr>
        <w:spacing w:before="0" w:beforeAutospacing="0" w:after="0" w:afterAutospacing="0"/>
        <w:textAlignment w:val="baseline"/>
        <w:rPr>
          <w:rFonts w:ascii="Arial" w:hAnsi="Arial" w:cs="Arial"/>
          <w:color w:val="000000"/>
        </w:rPr>
      </w:pPr>
      <w:r>
        <w:rPr>
          <w:rFonts w:ascii="Arial" w:hAnsi="Arial" w:cs="Arial"/>
          <w:color w:val="000000"/>
        </w:rPr>
        <w:t>Further details to be agreed between the Supplier and Contracting Authority upon contract award.</w:t>
      </w:r>
    </w:p>
    <w:p w14:paraId="76444D65" w14:textId="500935DB" w:rsidR="009E1AD4" w:rsidRDefault="009E1AD4" w:rsidP="009E1AD4">
      <w:pPr>
        <w:rPr>
          <w:rFonts w:ascii="Times New Roman" w:hAnsi="Times New Roman"/>
        </w:rPr>
      </w:pPr>
    </w:p>
    <w:p w14:paraId="355A0E8F" w14:textId="77777777" w:rsidR="009E1AD4" w:rsidRDefault="009E1AD4" w:rsidP="000939AA">
      <w:pPr>
        <w:pStyle w:val="Heading1"/>
        <w:keepNext w:val="0"/>
        <w:keepLines w:val="0"/>
        <w:numPr>
          <w:ilvl w:val="0"/>
          <w:numId w:val="9"/>
        </w:numPr>
        <w:spacing w:before="0" w:after="120" w:line="240" w:lineRule="auto"/>
        <w:jc w:val="both"/>
        <w:textAlignment w:val="baseline"/>
        <w:rPr>
          <w:rFonts w:ascii="Arial" w:hAnsi="Arial" w:cs="Arial"/>
          <w:color w:val="000000"/>
        </w:rPr>
      </w:pPr>
      <w:r>
        <w:rPr>
          <w:rFonts w:ascii="Arial" w:hAnsi="Arial" w:cs="Arial"/>
          <w:smallCaps/>
          <w:color w:val="000000"/>
          <w:sz w:val="32"/>
          <w:szCs w:val="32"/>
        </w:rPr>
        <w:t>volumes</w:t>
      </w:r>
    </w:p>
    <w:p w14:paraId="5AED48F5" w14:textId="41788197" w:rsidR="009E1AD4" w:rsidRDefault="009E1AD4" w:rsidP="000939AA">
      <w:pPr>
        <w:pStyle w:val="Heading2"/>
        <w:keepNext w:val="0"/>
        <w:keepLines w:val="0"/>
        <w:numPr>
          <w:ilvl w:val="1"/>
          <w:numId w:val="22"/>
        </w:numPr>
        <w:spacing w:before="0" w:after="240" w:line="240" w:lineRule="auto"/>
        <w:jc w:val="both"/>
        <w:textAlignment w:val="baseline"/>
        <w:rPr>
          <w:rFonts w:ascii="Arial" w:hAnsi="Arial" w:cs="Arial"/>
          <w:color w:val="000000"/>
        </w:rPr>
      </w:pPr>
      <w:r>
        <w:rPr>
          <w:rFonts w:ascii="Arial" w:hAnsi="Arial" w:cs="Arial"/>
          <w:b w:val="0"/>
          <w:bCs w:val="0"/>
          <w:color w:val="000000"/>
          <w:sz w:val="24"/>
          <w:szCs w:val="24"/>
        </w:rPr>
        <w:t>This would be a one off procurement to conduct and complete the recruitment exercise. As this is a one off campaign for a typically hard to fill position, CCS is unable to state how many candidates the supplier would need to screen.</w:t>
      </w:r>
    </w:p>
    <w:p w14:paraId="5C14C401" w14:textId="77777777" w:rsidR="009E1AD4" w:rsidRDefault="009E1AD4" w:rsidP="000939AA">
      <w:pPr>
        <w:pStyle w:val="Heading1"/>
        <w:keepNext w:val="0"/>
        <w:keepLines w:val="0"/>
        <w:numPr>
          <w:ilvl w:val="0"/>
          <w:numId w:val="10"/>
        </w:numPr>
        <w:spacing w:before="0" w:after="120" w:line="240" w:lineRule="auto"/>
        <w:jc w:val="both"/>
        <w:textAlignment w:val="baseline"/>
        <w:rPr>
          <w:rFonts w:ascii="Arial" w:hAnsi="Arial" w:cs="Arial"/>
          <w:color w:val="000000"/>
        </w:rPr>
      </w:pPr>
      <w:r>
        <w:rPr>
          <w:rFonts w:ascii="Arial" w:hAnsi="Arial" w:cs="Arial"/>
          <w:smallCaps/>
          <w:color w:val="000000"/>
          <w:sz w:val="32"/>
          <w:szCs w:val="32"/>
        </w:rPr>
        <w:t>continuous improvement</w:t>
      </w:r>
    </w:p>
    <w:p w14:paraId="23B054E0" w14:textId="35904ADF" w:rsidR="009E1AD4" w:rsidRDefault="009E1AD4" w:rsidP="000939AA">
      <w:pPr>
        <w:pStyle w:val="Heading2"/>
        <w:keepNext w:val="0"/>
        <w:keepLines w:val="0"/>
        <w:numPr>
          <w:ilvl w:val="1"/>
          <w:numId w:val="23"/>
        </w:numPr>
        <w:spacing w:before="0" w:after="120" w:line="240" w:lineRule="auto"/>
        <w:jc w:val="both"/>
        <w:textAlignment w:val="baseline"/>
        <w:rPr>
          <w:rFonts w:ascii="Arial" w:hAnsi="Arial" w:cs="Arial"/>
          <w:color w:val="000000"/>
        </w:rPr>
      </w:pPr>
      <w:r>
        <w:rPr>
          <w:rFonts w:ascii="Arial" w:hAnsi="Arial" w:cs="Arial"/>
          <w:b w:val="0"/>
          <w:bCs w:val="0"/>
          <w:color w:val="000000"/>
          <w:sz w:val="24"/>
          <w:szCs w:val="24"/>
        </w:rPr>
        <w:t>The Supplier is expected to continually improve the way in which the required Services are to be delivered throughout the Contract duration and pass on efficiency savings back to CCS.</w:t>
      </w:r>
    </w:p>
    <w:p w14:paraId="3EB4C82D" w14:textId="1427ADCD" w:rsidR="009E1AD4" w:rsidRDefault="009E1AD4" w:rsidP="000939AA">
      <w:pPr>
        <w:pStyle w:val="Heading2"/>
        <w:keepNext w:val="0"/>
        <w:keepLines w:val="0"/>
        <w:numPr>
          <w:ilvl w:val="1"/>
          <w:numId w:val="23"/>
        </w:numPr>
        <w:spacing w:before="0" w:after="120" w:line="240" w:lineRule="auto"/>
        <w:jc w:val="both"/>
        <w:textAlignment w:val="baseline"/>
        <w:rPr>
          <w:rFonts w:ascii="Arial" w:hAnsi="Arial" w:cs="Arial"/>
          <w:color w:val="000000"/>
        </w:rPr>
      </w:pPr>
      <w:r>
        <w:rPr>
          <w:rFonts w:ascii="Arial" w:hAnsi="Arial" w:cs="Arial"/>
          <w:b w:val="0"/>
          <w:bCs w:val="0"/>
          <w:color w:val="000000"/>
          <w:sz w:val="24"/>
          <w:szCs w:val="24"/>
          <w:shd w:val="clear" w:color="auto" w:fill="FFFFFF"/>
        </w:rPr>
        <w:t>In the interests of continuous improvement, the supplier is encouraged to share new developments in assessments and/or present new ways of working to CCS at the earliest opportunity, working together, where appropriate and practicable, to trial different approaches.</w:t>
      </w:r>
      <w:r>
        <w:rPr>
          <w:rFonts w:ascii="Arial" w:hAnsi="Arial" w:cs="Arial"/>
          <w:b w:val="0"/>
          <w:bCs w:val="0"/>
          <w:color w:val="000000"/>
          <w:sz w:val="24"/>
          <w:szCs w:val="24"/>
        </w:rPr>
        <w:t> </w:t>
      </w:r>
    </w:p>
    <w:p w14:paraId="38704608" w14:textId="18EF54C2" w:rsidR="009E1AD4" w:rsidRDefault="009E1AD4" w:rsidP="000939AA">
      <w:pPr>
        <w:pStyle w:val="Heading2"/>
        <w:keepNext w:val="0"/>
        <w:keepLines w:val="0"/>
        <w:numPr>
          <w:ilvl w:val="1"/>
          <w:numId w:val="23"/>
        </w:numPr>
        <w:spacing w:before="0" w:after="120" w:line="240" w:lineRule="auto"/>
        <w:jc w:val="both"/>
        <w:textAlignment w:val="baseline"/>
        <w:rPr>
          <w:rFonts w:ascii="Arial" w:hAnsi="Arial" w:cs="Arial"/>
          <w:color w:val="000000"/>
        </w:rPr>
      </w:pPr>
      <w:r>
        <w:rPr>
          <w:rFonts w:ascii="Arial" w:hAnsi="Arial" w:cs="Arial"/>
          <w:b w:val="0"/>
          <w:bCs w:val="0"/>
          <w:color w:val="000000"/>
          <w:sz w:val="24"/>
          <w:szCs w:val="24"/>
        </w:rPr>
        <w:t>Changes to the way in which the Services are to be delivered must be brought to the CCS’s attention and agreed prior to any changes being implemented.</w:t>
      </w:r>
    </w:p>
    <w:p w14:paraId="729EA608" w14:textId="77777777" w:rsidR="009E1AD4" w:rsidRDefault="009E1AD4" w:rsidP="000939AA">
      <w:pPr>
        <w:pStyle w:val="Heading1"/>
        <w:keepNext w:val="0"/>
        <w:keepLines w:val="0"/>
        <w:numPr>
          <w:ilvl w:val="0"/>
          <w:numId w:val="11"/>
        </w:numPr>
        <w:spacing w:before="0" w:after="240" w:line="240" w:lineRule="auto"/>
        <w:jc w:val="both"/>
        <w:textAlignment w:val="baseline"/>
        <w:rPr>
          <w:rFonts w:ascii="Arial" w:hAnsi="Arial" w:cs="Arial"/>
          <w:color w:val="000000"/>
        </w:rPr>
      </w:pPr>
      <w:r>
        <w:rPr>
          <w:rFonts w:ascii="Arial" w:hAnsi="Arial" w:cs="Arial"/>
          <w:smallCaps/>
          <w:color w:val="000000"/>
          <w:sz w:val="32"/>
          <w:szCs w:val="32"/>
        </w:rPr>
        <w:t>Sustainability</w:t>
      </w:r>
    </w:p>
    <w:p w14:paraId="4B546C5A" w14:textId="4B080E5B" w:rsidR="009E1AD4" w:rsidRDefault="009E1AD4" w:rsidP="000939AA">
      <w:pPr>
        <w:pStyle w:val="Heading2"/>
        <w:keepNext w:val="0"/>
        <w:keepLines w:val="0"/>
        <w:numPr>
          <w:ilvl w:val="1"/>
          <w:numId w:val="24"/>
        </w:numPr>
        <w:spacing w:before="0" w:after="240" w:line="240" w:lineRule="auto"/>
        <w:jc w:val="both"/>
        <w:textAlignment w:val="baseline"/>
        <w:rPr>
          <w:rFonts w:ascii="Arial" w:hAnsi="Arial" w:cs="Arial"/>
          <w:color w:val="000000"/>
        </w:rPr>
      </w:pPr>
      <w:r>
        <w:rPr>
          <w:rFonts w:ascii="Arial" w:hAnsi="Arial" w:cs="Arial"/>
          <w:b w:val="0"/>
          <w:bCs w:val="0"/>
          <w:color w:val="000000"/>
          <w:sz w:val="22"/>
          <w:szCs w:val="22"/>
        </w:rPr>
        <w:t xml:space="preserve">The Supplier will be expected to have in place appropriate sustainability policies </w:t>
      </w:r>
      <w:r w:rsidRPr="008C08B8">
        <w:rPr>
          <w:rFonts w:ascii="Arial" w:hAnsi="Arial" w:cs="Arial"/>
          <w:b w:val="0"/>
          <w:bCs w:val="0"/>
          <w:color w:val="000000"/>
          <w:sz w:val="24"/>
          <w:szCs w:val="24"/>
        </w:rPr>
        <w:t xml:space="preserve">and procedures, in line with the Government’s support of </w:t>
      </w:r>
      <w:hyperlink r:id="rId8" w:history="1">
        <w:r w:rsidRPr="008C08B8">
          <w:rPr>
            <w:rStyle w:val="Hyperlink"/>
            <w:rFonts w:ascii="Arial" w:hAnsi="Arial" w:cs="Arial"/>
            <w:b w:val="0"/>
            <w:bCs w:val="0"/>
            <w:color w:val="000000"/>
            <w:sz w:val="24"/>
            <w:szCs w:val="24"/>
          </w:rPr>
          <w:t>Sustainable Development Goals</w:t>
        </w:r>
      </w:hyperlink>
      <w:r>
        <w:rPr>
          <w:rFonts w:ascii="Arial" w:hAnsi="Arial" w:cs="Arial"/>
          <w:b w:val="0"/>
          <w:bCs w:val="0"/>
          <w:color w:val="000000"/>
          <w:sz w:val="22"/>
          <w:szCs w:val="22"/>
        </w:rPr>
        <w:t>.</w:t>
      </w:r>
    </w:p>
    <w:p w14:paraId="00CDA4D2" w14:textId="77777777" w:rsidR="009E1AD4" w:rsidRDefault="009E1AD4" w:rsidP="000939AA">
      <w:pPr>
        <w:pStyle w:val="Heading1"/>
        <w:keepNext w:val="0"/>
        <w:keepLines w:val="0"/>
        <w:numPr>
          <w:ilvl w:val="0"/>
          <w:numId w:val="12"/>
        </w:numPr>
        <w:spacing w:before="0" w:after="120" w:line="240" w:lineRule="auto"/>
        <w:jc w:val="both"/>
        <w:textAlignment w:val="baseline"/>
        <w:rPr>
          <w:rFonts w:ascii="Arial" w:hAnsi="Arial" w:cs="Arial"/>
          <w:color w:val="000000"/>
        </w:rPr>
      </w:pPr>
      <w:r>
        <w:rPr>
          <w:rFonts w:ascii="Arial" w:hAnsi="Arial" w:cs="Arial"/>
          <w:smallCaps/>
          <w:color w:val="000000"/>
          <w:sz w:val="32"/>
          <w:szCs w:val="32"/>
        </w:rPr>
        <w:t>quality</w:t>
      </w:r>
    </w:p>
    <w:p w14:paraId="6C38C3E2" w14:textId="000B9197" w:rsidR="009E1AD4" w:rsidRPr="008C08B8" w:rsidRDefault="009E1AD4" w:rsidP="000939AA">
      <w:pPr>
        <w:pStyle w:val="Heading2"/>
        <w:keepNext w:val="0"/>
        <w:keepLines w:val="0"/>
        <w:numPr>
          <w:ilvl w:val="1"/>
          <w:numId w:val="25"/>
        </w:numPr>
        <w:spacing w:before="0" w:after="120" w:line="240" w:lineRule="auto"/>
        <w:jc w:val="both"/>
        <w:textAlignment w:val="baseline"/>
        <w:rPr>
          <w:rFonts w:ascii="Arial" w:hAnsi="Arial" w:cs="Arial"/>
          <w:color w:val="000000"/>
          <w:sz w:val="24"/>
          <w:szCs w:val="24"/>
        </w:rPr>
      </w:pPr>
      <w:r w:rsidRPr="008C08B8">
        <w:rPr>
          <w:rFonts w:ascii="Arial" w:hAnsi="Arial" w:cs="Arial"/>
          <w:b w:val="0"/>
          <w:bCs w:val="0"/>
          <w:color w:val="000000"/>
          <w:sz w:val="24"/>
          <w:szCs w:val="24"/>
        </w:rPr>
        <w:t xml:space="preserve">The Supplier will ensure that any action they take within the scope of this contract follows the </w:t>
      </w:r>
      <w:hyperlink r:id="rId9" w:history="1">
        <w:r w:rsidRPr="008C08B8">
          <w:rPr>
            <w:rStyle w:val="Hyperlink"/>
            <w:rFonts w:ascii="Arial" w:hAnsi="Arial" w:cs="Arial"/>
            <w:b w:val="0"/>
            <w:bCs w:val="0"/>
            <w:color w:val="000000"/>
            <w:sz w:val="24"/>
            <w:szCs w:val="24"/>
          </w:rPr>
          <w:t>Civil Service Commissioners Recruitment Principles</w:t>
        </w:r>
      </w:hyperlink>
      <w:r w:rsidRPr="008C08B8">
        <w:rPr>
          <w:rFonts w:ascii="Arial" w:hAnsi="Arial" w:cs="Arial"/>
          <w:b w:val="0"/>
          <w:bCs w:val="0"/>
          <w:color w:val="000000"/>
          <w:sz w:val="24"/>
          <w:szCs w:val="24"/>
          <w:u w:val="single"/>
        </w:rPr>
        <w:t>,</w:t>
      </w:r>
      <w:r w:rsidRPr="008C08B8">
        <w:rPr>
          <w:rFonts w:ascii="Arial" w:hAnsi="Arial" w:cs="Arial"/>
          <w:b w:val="0"/>
          <w:bCs w:val="0"/>
          <w:color w:val="000000"/>
          <w:sz w:val="24"/>
          <w:szCs w:val="24"/>
        </w:rPr>
        <w:t xml:space="preserve"> </w:t>
      </w:r>
      <w:r w:rsidRPr="008C08B8">
        <w:rPr>
          <w:rFonts w:ascii="Arial" w:hAnsi="Arial" w:cs="Arial"/>
          <w:b w:val="0"/>
          <w:bCs w:val="0"/>
          <w:color w:val="000000"/>
          <w:sz w:val="24"/>
          <w:szCs w:val="24"/>
        </w:rPr>
        <w:lastRenderedPageBreak/>
        <w:t>which explain the legal requirements that selection for appointment to the Civil Service must be made on</w:t>
      </w:r>
    </w:p>
    <w:p w14:paraId="58BFACC3" w14:textId="3699FBBA" w:rsidR="009E1AD4" w:rsidRPr="008C08B8" w:rsidRDefault="009E1AD4" w:rsidP="000939AA">
      <w:pPr>
        <w:pStyle w:val="Heading2"/>
        <w:keepNext w:val="0"/>
        <w:keepLines w:val="0"/>
        <w:numPr>
          <w:ilvl w:val="1"/>
          <w:numId w:val="25"/>
        </w:numPr>
        <w:spacing w:before="0" w:after="240" w:line="240" w:lineRule="auto"/>
        <w:jc w:val="both"/>
        <w:textAlignment w:val="baseline"/>
        <w:rPr>
          <w:rFonts w:ascii="Arial" w:hAnsi="Arial" w:cs="Arial"/>
          <w:color w:val="000000"/>
          <w:sz w:val="24"/>
          <w:szCs w:val="24"/>
        </w:rPr>
      </w:pPr>
      <w:r w:rsidRPr="008C08B8">
        <w:rPr>
          <w:rFonts w:ascii="Arial" w:hAnsi="Arial" w:cs="Arial"/>
          <w:b w:val="0"/>
          <w:bCs w:val="0"/>
          <w:color w:val="000000"/>
          <w:sz w:val="24"/>
          <w:szCs w:val="24"/>
        </w:rPr>
        <w:t>All data must be managed, including obtained, stored and later deleted, in accordance with GDPR legislation.</w:t>
      </w:r>
    </w:p>
    <w:p w14:paraId="4C539D5D" w14:textId="05D50919" w:rsidR="009E1AD4" w:rsidRPr="008C08B8" w:rsidRDefault="009E1AD4" w:rsidP="000939AA">
      <w:pPr>
        <w:pStyle w:val="Heading2"/>
        <w:keepNext w:val="0"/>
        <w:keepLines w:val="0"/>
        <w:numPr>
          <w:ilvl w:val="1"/>
          <w:numId w:val="25"/>
        </w:numPr>
        <w:spacing w:before="0" w:after="240" w:line="240" w:lineRule="auto"/>
        <w:jc w:val="both"/>
        <w:textAlignment w:val="baseline"/>
        <w:rPr>
          <w:rFonts w:ascii="Arial" w:hAnsi="Arial" w:cs="Arial"/>
          <w:color w:val="000000"/>
          <w:sz w:val="24"/>
          <w:szCs w:val="24"/>
        </w:rPr>
      </w:pPr>
      <w:r w:rsidRPr="008C08B8">
        <w:rPr>
          <w:rFonts w:ascii="Arial" w:hAnsi="Arial" w:cs="Arial"/>
          <w:b w:val="0"/>
          <w:bCs w:val="0"/>
          <w:color w:val="000000"/>
          <w:sz w:val="24"/>
          <w:szCs w:val="24"/>
        </w:rPr>
        <w:t>The Supplier will work with the Contracting Authority to maintain a Quality Assurance checking process, as agreed by the Contracting Authority.</w:t>
      </w:r>
    </w:p>
    <w:p w14:paraId="3EC8E189" w14:textId="766E8E3B" w:rsidR="009E1AD4" w:rsidRPr="008C08B8" w:rsidRDefault="009E1AD4" w:rsidP="000939AA">
      <w:pPr>
        <w:pStyle w:val="Heading2"/>
        <w:keepNext w:val="0"/>
        <w:keepLines w:val="0"/>
        <w:numPr>
          <w:ilvl w:val="1"/>
          <w:numId w:val="25"/>
        </w:numPr>
        <w:spacing w:before="0" w:after="240" w:line="240" w:lineRule="auto"/>
        <w:jc w:val="both"/>
        <w:textAlignment w:val="baseline"/>
        <w:rPr>
          <w:rFonts w:ascii="Arial" w:hAnsi="Arial" w:cs="Arial"/>
          <w:color w:val="000000"/>
          <w:sz w:val="24"/>
          <w:szCs w:val="24"/>
        </w:rPr>
      </w:pPr>
      <w:r w:rsidRPr="008C08B8">
        <w:rPr>
          <w:rFonts w:ascii="Arial" w:hAnsi="Arial" w:cs="Arial"/>
          <w:b w:val="0"/>
          <w:bCs w:val="0"/>
          <w:color w:val="000000"/>
          <w:sz w:val="24"/>
          <w:szCs w:val="24"/>
          <w:shd w:val="clear" w:color="auto" w:fill="FFFFFF"/>
        </w:rPr>
        <w:t>The Civil Service is a Disability Confident Employer. All communications must adhere to the Disability Confident Employer guidance for</w:t>
      </w:r>
      <w:hyperlink r:id="rId10" w:history="1">
        <w:r w:rsidRPr="008C08B8">
          <w:rPr>
            <w:rStyle w:val="Hyperlink"/>
            <w:rFonts w:ascii="Arial" w:hAnsi="Arial" w:cs="Arial"/>
            <w:b w:val="0"/>
            <w:bCs w:val="0"/>
            <w:color w:val="1155CC"/>
            <w:sz w:val="24"/>
            <w:szCs w:val="24"/>
            <w:shd w:val="clear" w:color="auto" w:fill="FFFFFF"/>
          </w:rPr>
          <w:t xml:space="preserve"> inclusive communication</w:t>
        </w:r>
      </w:hyperlink>
      <w:r w:rsidRPr="008C08B8">
        <w:rPr>
          <w:rFonts w:ascii="Arial" w:hAnsi="Arial" w:cs="Arial"/>
          <w:b w:val="0"/>
          <w:bCs w:val="0"/>
          <w:color w:val="000000"/>
          <w:sz w:val="24"/>
          <w:szCs w:val="24"/>
          <w:shd w:val="clear" w:color="auto" w:fill="FFFFFF"/>
        </w:rPr>
        <w:t xml:space="preserve"> with disabled candidates.</w:t>
      </w:r>
    </w:p>
    <w:p w14:paraId="3B811C10" w14:textId="077D3658" w:rsidR="009E1AD4" w:rsidRPr="008C08B8" w:rsidRDefault="009E1AD4" w:rsidP="000939AA">
      <w:pPr>
        <w:pStyle w:val="Heading2"/>
        <w:keepNext w:val="0"/>
        <w:keepLines w:val="0"/>
        <w:numPr>
          <w:ilvl w:val="1"/>
          <w:numId w:val="25"/>
        </w:numPr>
        <w:spacing w:before="0" w:after="240" w:line="240" w:lineRule="auto"/>
        <w:jc w:val="both"/>
        <w:textAlignment w:val="baseline"/>
        <w:rPr>
          <w:rFonts w:ascii="Arial" w:hAnsi="Arial" w:cs="Arial"/>
          <w:color w:val="000000"/>
          <w:sz w:val="24"/>
          <w:szCs w:val="24"/>
        </w:rPr>
      </w:pPr>
      <w:r w:rsidRPr="008C08B8">
        <w:rPr>
          <w:rFonts w:ascii="Arial" w:hAnsi="Arial" w:cs="Arial"/>
          <w:b w:val="0"/>
          <w:bCs w:val="0"/>
          <w:color w:val="000000"/>
          <w:sz w:val="24"/>
          <w:szCs w:val="24"/>
        </w:rPr>
        <w:t>All reports must:</w:t>
      </w:r>
    </w:p>
    <w:p w14:paraId="631E5CBD" w14:textId="2976749B" w:rsidR="009E1AD4" w:rsidRPr="008C08B8" w:rsidRDefault="009E1AD4" w:rsidP="000939AA">
      <w:pPr>
        <w:pStyle w:val="Heading2"/>
        <w:keepNext w:val="0"/>
        <w:keepLines w:val="0"/>
        <w:numPr>
          <w:ilvl w:val="1"/>
          <w:numId w:val="25"/>
        </w:numPr>
        <w:spacing w:before="0" w:after="240" w:line="240" w:lineRule="auto"/>
        <w:jc w:val="both"/>
        <w:textAlignment w:val="baseline"/>
        <w:rPr>
          <w:rFonts w:ascii="Arial" w:hAnsi="Arial" w:cs="Arial"/>
          <w:color w:val="000000"/>
          <w:sz w:val="24"/>
          <w:szCs w:val="24"/>
        </w:rPr>
      </w:pPr>
      <w:r w:rsidRPr="008C08B8">
        <w:rPr>
          <w:rFonts w:ascii="Arial" w:hAnsi="Arial" w:cs="Arial"/>
          <w:b w:val="0"/>
          <w:bCs w:val="0"/>
          <w:color w:val="000000"/>
          <w:sz w:val="24"/>
          <w:szCs w:val="24"/>
        </w:rPr>
        <w:t>Be concise whilst retaining evidence.</w:t>
      </w:r>
    </w:p>
    <w:p w14:paraId="1ED8B114" w14:textId="54F3B601" w:rsidR="009E1AD4" w:rsidRPr="008C08B8" w:rsidRDefault="009E1AD4" w:rsidP="000939AA">
      <w:pPr>
        <w:pStyle w:val="Heading2"/>
        <w:keepNext w:val="0"/>
        <w:keepLines w:val="0"/>
        <w:numPr>
          <w:ilvl w:val="1"/>
          <w:numId w:val="25"/>
        </w:numPr>
        <w:spacing w:before="0" w:after="240" w:line="240" w:lineRule="auto"/>
        <w:jc w:val="both"/>
        <w:textAlignment w:val="baseline"/>
        <w:rPr>
          <w:rFonts w:ascii="Arial" w:hAnsi="Arial" w:cs="Arial"/>
          <w:color w:val="000000"/>
          <w:sz w:val="24"/>
          <w:szCs w:val="24"/>
        </w:rPr>
      </w:pPr>
      <w:r w:rsidRPr="008C08B8">
        <w:rPr>
          <w:rFonts w:ascii="Arial" w:hAnsi="Arial" w:cs="Arial"/>
          <w:b w:val="0"/>
          <w:bCs w:val="0"/>
          <w:color w:val="000000"/>
          <w:sz w:val="24"/>
          <w:szCs w:val="24"/>
        </w:rPr>
        <w:t>Be balanced – neither overly negative nor positive.</w:t>
      </w:r>
    </w:p>
    <w:p w14:paraId="7A0E0DC0" w14:textId="6A57A3B9" w:rsidR="009E1AD4" w:rsidRPr="008C08B8" w:rsidRDefault="009E1AD4" w:rsidP="000939AA">
      <w:pPr>
        <w:pStyle w:val="Heading2"/>
        <w:keepNext w:val="0"/>
        <w:keepLines w:val="0"/>
        <w:numPr>
          <w:ilvl w:val="1"/>
          <w:numId w:val="25"/>
        </w:numPr>
        <w:spacing w:before="0" w:after="240" w:line="240" w:lineRule="auto"/>
        <w:jc w:val="both"/>
        <w:textAlignment w:val="baseline"/>
        <w:rPr>
          <w:rFonts w:ascii="Arial" w:hAnsi="Arial" w:cs="Arial"/>
          <w:color w:val="000000"/>
          <w:sz w:val="24"/>
          <w:szCs w:val="24"/>
        </w:rPr>
      </w:pPr>
      <w:r w:rsidRPr="008C08B8">
        <w:rPr>
          <w:rFonts w:ascii="Arial" w:hAnsi="Arial" w:cs="Arial"/>
          <w:b w:val="0"/>
          <w:bCs w:val="0"/>
          <w:color w:val="000000"/>
          <w:sz w:val="24"/>
          <w:szCs w:val="24"/>
        </w:rPr>
        <w:t>Display a high standard of grammar and spelling.</w:t>
      </w:r>
    </w:p>
    <w:p w14:paraId="08327584" w14:textId="1FDEB3E7" w:rsidR="009E1AD4" w:rsidRPr="008C08B8" w:rsidRDefault="009E1AD4" w:rsidP="000939AA">
      <w:pPr>
        <w:pStyle w:val="Heading2"/>
        <w:keepNext w:val="0"/>
        <w:keepLines w:val="0"/>
        <w:numPr>
          <w:ilvl w:val="1"/>
          <w:numId w:val="25"/>
        </w:numPr>
        <w:spacing w:before="0" w:after="240" w:line="240" w:lineRule="auto"/>
        <w:jc w:val="both"/>
        <w:textAlignment w:val="baseline"/>
        <w:rPr>
          <w:rFonts w:ascii="Arial" w:hAnsi="Arial" w:cs="Arial"/>
          <w:color w:val="000000"/>
          <w:sz w:val="24"/>
          <w:szCs w:val="24"/>
        </w:rPr>
      </w:pPr>
      <w:r w:rsidRPr="008C08B8">
        <w:rPr>
          <w:rFonts w:ascii="Arial" w:hAnsi="Arial" w:cs="Arial"/>
          <w:b w:val="0"/>
          <w:bCs w:val="0"/>
          <w:color w:val="000000"/>
          <w:sz w:val="24"/>
          <w:szCs w:val="24"/>
        </w:rPr>
        <w:t>Be careful in the use of language – avoiding controversial language and language that could be misconstrued.</w:t>
      </w:r>
    </w:p>
    <w:p w14:paraId="12D2F8AF" w14:textId="28FEC727" w:rsidR="009E1AD4" w:rsidRPr="008C08B8" w:rsidRDefault="009E1AD4" w:rsidP="000939AA">
      <w:pPr>
        <w:pStyle w:val="Heading2"/>
        <w:keepNext w:val="0"/>
        <w:keepLines w:val="0"/>
        <w:numPr>
          <w:ilvl w:val="1"/>
          <w:numId w:val="25"/>
        </w:numPr>
        <w:spacing w:before="0" w:after="240" w:line="240" w:lineRule="auto"/>
        <w:jc w:val="both"/>
        <w:textAlignment w:val="baseline"/>
        <w:rPr>
          <w:rFonts w:ascii="Arial" w:hAnsi="Arial" w:cs="Arial"/>
          <w:color w:val="000000"/>
          <w:sz w:val="24"/>
          <w:szCs w:val="24"/>
        </w:rPr>
      </w:pPr>
      <w:r w:rsidRPr="008C08B8">
        <w:rPr>
          <w:rFonts w:ascii="Arial" w:hAnsi="Arial" w:cs="Arial"/>
          <w:b w:val="0"/>
          <w:bCs w:val="0"/>
          <w:color w:val="000000"/>
          <w:sz w:val="24"/>
          <w:szCs w:val="24"/>
        </w:rPr>
        <w:t>Not make definitive statements unless the evidence is clear</w:t>
      </w:r>
    </w:p>
    <w:p w14:paraId="429B2019" w14:textId="7EA1BE9D" w:rsidR="009E1AD4" w:rsidRPr="008C08B8" w:rsidRDefault="009E1AD4" w:rsidP="000939AA">
      <w:pPr>
        <w:pStyle w:val="Heading2"/>
        <w:keepNext w:val="0"/>
        <w:keepLines w:val="0"/>
        <w:numPr>
          <w:ilvl w:val="1"/>
          <w:numId w:val="25"/>
        </w:numPr>
        <w:spacing w:before="0" w:after="240" w:line="240" w:lineRule="auto"/>
        <w:jc w:val="both"/>
        <w:textAlignment w:val="baseline"/>
        <w:rPr>
          <w:rFonts w:ascii="Arial" w:hAnsi="Arial" w:cs="Arial"/>
          <w:color w:val="000000"/>
          <w:sz w:val="24"/>
          <w:szCs w:val="24"/>
        </w:rPr>
      </w:pPr>
      <w:r w:rsidRPr="008C08B8">
        <w:rPr>
          <w:rFonts w:ascii="Arial" w:hAnsi="Arial" w:cs="Arial"/>
          <w:b w:val="0"/>
          <w:bCs w:val="0"/>
          <w:color w:val="000000"/>
          <w:sz w:val="24"/>
          <w:szCs w:val="24"/>
        </w:rPr>
        <w:t>Provide evidence in support of statements.</w:t>
      </w:r>
    </w:p>
    <w:p w14:paraId="542B46B5" w14:textId="36BF64DD" w:rsidR="009E1AD4" w:rsidRDefault="009E1AD4" w:rsidP="000939AA">
      <w:pPr>
        <w:pStyle w:val="Heading2"/>
        <w:keepNext w:val="0"/>
        <w:keepLines w:val="0"/>
        <w:numPr>
          <w:ilvl w:val="1"/>
          <w:numId w:val="25"/>
        </w:numPr>
        <w:spacing w:before="0" w:after="240" w:line="240" w:lineRule="auto"/>
        <w:jc w:val="both"/>
        <w:textAlignment w:val="baseline"/>
        <w:rPr>
          <w:rFonts w:ascii="Arial" w:hAnsi="Arial" w:cs="Arial"/>
          <w:color w:val="000000"/>
        </w:rPr>
      </w:pPr>
      <w:r w:rsidRPr="008C08B8">
        <w:rPr>
          <w:rFonts w:ascii="Arial" w:hAnsi="Arial" w:cs="Arial"/>
          <w:b w:val="0"/>
          <w:bCs w:val="0"/>
          <w:color w:val="000000"/>
          <w:sz w:val="24"/>
          <w:szCs w:val="24"/>
        </w:rPr>
        <w:t>Be engaging to read and appear bespoke (i.e. not formulaic or ‘copy and</w:t>
      </w:r>
      <w:r>
        <w:rPr>
          <w:rFonts w:ascii="Arial" w:hAnsi="Arial" w:cs="Arial"/>
          <w:b w:val="0"/>
          <w:bCs w:val="0"/>
          <w:color w:val="000000"/>
          <w:sz w:val="24"/>
          <w:szCs w:val="24"/>
        </w:rPr>
        <w:t xml:space="preserve"> paste’ in style).</w:t>
      </w:r>
    </w:p>
    <w:p w14:paraId="2B7A960E" w14:textId="77777777" w:rsidR="009E1AD4" w:rsidRDefault="009E1AD4" w:rsidP="000939AA">
      <w:pPr>
        <w:pStyle w:val="Heading1"/>
        <w:keepNext w:val="0"/>
        <w:keepLines w:val="0"/>
        <w:numPr>
          <w:ilvl w:val="0"/>
          <w:numId w:val="13"/>
        </w:numPr>
        <w:spacing w:before="0" w:after="120" w:line="240" w:lineRule="auto"/>
        <w:jc w:val="both"/>
        <w:textAlignment w:val="baseline"/>
        <w:rPr>
          <w:rFonts w:ascii="Arial" w:hAnsi="Arial" w:cs="Arial"/>
          <w:color w:val="000000"/>
        </w:rPr>
      </w:pPr>
      <w:r>
        <w:rPr>
          <w:rFonts w:ascii="Arial" w:hAnsi="Arial" w:cs="Arial"/>
          <w:smallCaps/>
          <w:color w:val="000000"/>
          <w:sz w:val="32"/>
          <w:szCs w:val="32"/>
        </w:rPr>
        <w:t>PRICE</w:t>
      </w:r>
    </w:p>
    <w:p w14:paraId="18DB5D85" w14:textId="385E0F1C" w:rsidR="009E1AD4" w:rsidRPr="008C08B8" w:rsidRDefault="009E1AD4" w:rsidP="000939AA">
      <w:pPr>
        <w:pStyle w:val="Heading2"/>
        <w:keepNext w:val="0"/>
        <w:keepLines w:val="0"/>
        <w:numPr>
          <w:ilvl w:val="1"/>
          <w:numId w:val="26"/>
        </w:numPr>
        <w:spacing w:before="0" w:after="240" w:line="240" w:lineRule="auto"/>
        <w:jc w:val="both"/>
        <w:textAlignment w:val="baseline"/>
        <w:rPr>
          <w:rFonts w:ascii="Arial" w:hAnsi="Arial" w:cs="Arial"/>
          <w:color w:val="000000"/>
          <w:sz w:val="24"/>
          <w:szCs w:val="24"/>
        </w:rPr>
      </w:pPr>
      <w:r w:rsidRPr="008C08B8">
        <w:rPr>
          <w:rFonts w:ascii="Arial" w:hAnsi="Arial" w:cs="Arial"/>
          <w:b w:val="0"/>
          <w:bCs w:val="0"/>
          <w:color w:val="000000"/>
          <w:sz w:val="24"/>
          <w:szCs w:val="24"/>
        </w:rPr>
        <w:t>Bidders are asked to submit a full pricing/costs list at their most competitive rates which will be evaluated. Pricing submitted will remain firm throughout the life of the Contract.</w:t>
      </w:r>
    </w:p>
    <w:p w14:paraId="329F8744" w14:textId="78B31970" w:rsidR="009E1AD4" w:rsidRPr="008C08B8" w:rsidRDefault="009E1AD4" w:rsidP="000939AA">
      <w:pPr>
        <w:pStyle w:val="Heading2"/>
        <w:keepNext w:val="0"/>
        <w:keepLines w:val="0"/>
        <w:numPr>
          <w:ilvl w:val="1"/>
          <w:numId w:val="26"/>
        </w:numPr>
        <w:spacing w:before="0" w:after="240" w:line="240" w:lineRule="auto"/>
        <w:jc w:val="both"/>
        <w:textAlignment w:val="baseline"/>
        <w:rPr>
          <w:rFonts w:ascii="Arial" w:hAnsi="Arial" w:cs="Arial"/>
          <w:color w:val="000000"/>
          <w:sz w:val="24"/>
          <w:szCs w:val="24"/>
        </w:rPr>
      </w:pPr>
      <w:r w:rsidRPr="008C08B8">
        <w:rPr>
          <w:rFonts w:ascii="Arial" w:hAnsi="Arial" w:cs="Arial"/>
          <w:b w:val="0"/>
          <w:bCs w:val="0"/>
          <w:color w:val="000000"/>
          <w:sz w:val="24"/>
          <w:szCs w:val="24"/>
        </w:rPr>
        <w:t>There is no commitment or guarantees of spend by CCS, CCS reserves the right not to spend any and/or all of the budget and cannot guarantee a minimum spend.</w:t>
      </w:r>
    </w:p>
    <w:p w14:paraId="2D150E47" w14:textId="6915ED3F" w:rsidR="009E1AD4" w:rsidRPr="008C08B8" w:rsidRDefault="009E1AD4" w:rsidP="000939AA">
      <w:pPr>
        <w:pStyle w:val="Heading2"/>
        <w:keepNext w:val="0"/>
        <w:keepLines w:val="0"/>
        <w:numPr>
          <w:ilvl w:val="1"/>
          <w:numId w:val="26"/>
        </w:numPr>
        <w:spacing w:before="0" w:after="240" w:line="240" w:lineRule="auto"/>
        <w:jc w:val="both"/>
        <w:textAlignment w:val="baseline"/>
        <w:rPr>
          <w:rFonts w:ascii="Arial" w:hAnsi="Arial" w:cs="Arial"/>
          <w:color w:val="000000"/>
          <w:sz w:val="24"/>
          <w:szCs w:val="24"/>
        </w:rPr>
      </w:pPr>
      <w:r w:rsidRPr="008C08B8">
        <w:rPr>
          <w:rFonts w:ascii="Arial" w:hAnsi="Arial" w:cs="Arial"/>
          <w:b w:val="0"/>
          <w:bCs w:val="0"/>
          <w:color w:val="000000"/>
          <w:sz w:val="24"/>
          <w:szCs w:val="24"/>
        </w:rPr>
        <w:t>The Total Contract Value (excluding VAT) is likely to be circa. £55,500 and will cover a period of up to 6 months.</w:t>
      </w:r>
    </w:p>
    <w:p w14:paraId="4D50F69E" w14:textId="77777777" w:rsidR="009E1AD4" w:rsidRDefault="009E1AD4" w:rsidP="000939AA">
      <w:pPr>
        <w:pStyle w:val="Heading1"/>
        <w:keepNext w:val="0"/>
        <w:keepLines w:val="0"/>
        <w:numPr>
          <w:ilvl w:val="0"/>
          <w:numId w:val="14"/>
        </w:numPr>
        <w:spacing w:before="0" w:after="120" w:line="240" w:lineRule="auto"/>
        <w:jc w:val="both"/>
        <w:textAlignment w:val="baseline"/>
        <w:rPr>
          <w:rFonts w:ascii="Arial" w:hAnsi="Arial" w:cs="Arial"/>
          <w:color w:val="000000"/>
        </w:rPr>
      </w:pPr>
      <w:r>
        <w:rPr>
          <w:rFonts w:ascii="Arial" w:hAnsi="Arial" w:cs="Arial"/>
          <w:smallCaps/>
          <w:color w:val="000000"/>
          <w:sz w:val="32"/>
          <w:szCs w:val="32"/>
        </w:rPr>
        <w:t>STAFF AND BUYER SERVICE</w:t>
      </w:r>
    </w:p>
    <w:p w14:paraId="3611DBA6" w14:textId="1546828F" w:rsidR="009E1AD4" w:rsidRDefault="009E1AD4" w:rsidP="000939AA">
      <w:pPr>
        <w:pStyle w:val="Heading2"/>
        <w:keepNext w:val="0"/>
        <w:keepLines w:val="0"/>
        <w:numPr>
          <w:ilvl w:val="1"/>
          <w:numId w:val="27"/>
        </w:numPr>
        <w:spacing w:before="0" w:after="120" w:line="240" w:lineRule="auto"/>
        <w:jc w:val="both"/>
        <w:textAlignment w:val="baseline"/>
        <w:rPr>
          <w:rFonts w:ascii="Arial" w:hAnsi="Arial" w:cs="Arial"/>
          <w:color w:val="000000"/>
        </w:rPr>
      </w:pPr>
      <w:r>
        <w:rPr>
          <w:rFonts w:ascii="Arial" w:hAnsi="Arial" w:cs="Arial"/>
          <w:b w:val="0"/>
          <w:bCs w:val="0"/>
          <w:color w:val="000000"/>
          <w:sz w:val="24"/>
          <w:szCs w:val="24"/>
        </w:rPr>
        <w:t>The Supplier shall provide a sufficient level of resource throughout the duration of the Contract in order to consistently deliver a quality service.</w:t>
      </w:r>
    </w:p>
    <w:p w14:paraId="66243762" w14:textId="43B5C716" w:rsidR="009E1AD4" w:rsidRDefault="009E1AD4" w:rsidP="000939AA">
      <w:pPr>
        <w:pStyle w:val="Heading2"/>
        <w:keepNext w:val="0"/>
        <w:keepLines w:val="0"/>
        <w:numPr>
          <w:ilvl w:val="1"/>
          <w:numId w:val="27"/>
        </w:numPr>
        <w:spacing w:before="0" w:after="120" w:line="240" w:lineRule="auto"/>
        <w:jc w:val="both"/>
        <w:textAlignment w:val="baseline"/>
        <w:rPr>
          <w:rFonts w:ascii="Arial" w:hAnsi="Arial" w:cs="Arial"/>
          <w:color w:val="000000"/>
        </w:rPr>
      </w:pPr>
      <w:r>
        <w:rPr>
          <w:rFonts w:ascii="Arial" w:hAnsi="Arial" w:cs="Arial"/>
          <w:b w:val="0"/>
          <w:bCs w:val="0"/>
          <w:color w:val="000000"/>
          <w:sz w:val="24"/>
          <w:szCs w:val="24"/>
        </w:rPr>
        <w:t>The Supplier’s staff assigned to the Contract shall have the relevant qualifications and experience to deliver the Contract to the required standard. </w:t>
      </w:r>
    </w:p>
    <w:p w14:paraId="166DA0C4" w14:textId="4FE6305A" w:rsidR="009E1AD4" w:rsidRDefault="009E1AD4" w:rsidP="000939AA">
      <w:pPr>
        <w:pStyle w:val="Heading2"/>
        <w:keepNext w:val="0"/>
        <w:keepLines w:val="0"/>
        <w:numPr>
          <w:ilvl w:val="1"/>
          <w:numId w:val="27"/>
        </w:numPr>
        <w:spacing w:before="0" w:after="120" w:line="240" w:lineRule="auto"/>
        <w:jc w:val="both"/>
        <w:textAlignment w:val="baseline"/>
        <w:rPr>
          <w:rFonts w:ascii="Arial" w:hAnsi="Arial" w:cs="Arial"/>
          <w:color w:val="000000"/>
        </w:rPr>
      </w:pPr>
      <w:r>
        <w:rPr>
          <w:rFonts w:ascii="Arial" w:hAnsi="Arial" w:cs="Arial"/>
          <w:b w:val="0"/>
          <w:bCs w:val="0"/>
          <w:color w:val="000000"/>
          <w:sz w:val="24"/>
          <w:szCs w:val="24"/>
        </w:rPr>
        <w:lastRenderedPageBreak/>
        <w:t>The Supplier shall ensure that staff understand the Buyer’s vision and objectives and will provide excellent Buyer service to the Buyer throughout the duration of the Contract.  </w:t>
      </w:r>
    </w:p>
    <w:p w14:paraId="06BD43D7" w14:textId="77777777" w:rsidR="009E1AD4" w:rsidRDefault="009E1AD4" w:rsidP="000939AA">
      <w:pPr>
        <w:pStyle w:val="Heading1"/>
        <w:keepNext w:val="0"/>
        <w:keepLines w:val="0"/>
        <w:numPr>
          <w:ilvl w:val="0"/>
          <w:numId w:val="15"/>
        </w:numPr>
        <w:spacing w:before="0" w:after="120" w:line="240" w:lineRule="auto"/>
        <w:jc w:val="both"/>
        <w:textAlignment w:val="baseline"/>
        <w:rPr>
          <w:rFonts w:ascii="Arial" w:hAnsi="Arial" w:cs="Arial"/>
          <w:color w:val="000000"/>
        </w:rPr>
      </w:pPr>
      <w:r>
        <w:rPr>
          <w:rFonts w:ascii="Arial" w:hAnsi="Arial" w:cs="Arial"/>
          <w:smallCaps/>
          <w:color w:val="000000"/>
          <w:sz w:val="32"/>
          <w:szCs w:val="32"/>
        </w:rPr>
        <w:t>service levels and performance</w:t>
      </w:r>
    </w:p>
    <w:p w14:paraId="25E05145" w14:textId="2C729294" w:rsidR="009E1AD4" w:rsidRDefault="009E1AD4" w:rsidP="000939AA">
      <w:pPr>
        <w:pStyle w:val="NormalWeb"/>
        <w:numPr>
          <w:ilvl w:val="1"/>
          <w:numId w:val="28"/>
        </w:numPr>
        <w:spacing w:before="0" w:beforeAutospacing="0" w:after="120" w:afterAutospacing="0"/>
        <w:textAlignment w:val="baseline"/>
        <w:rPr>
          <w:rFonts w:ascii="Arial" w:hAnsi="Arial" w:cs="Arial"/>
          <w:color w:val="000000"/>
        </w:rPr>
      </w:pPr>
      <w:r>
        <w:rPr>
          <w:rFonts w:ascii="Arial" w:hAnsi="Arial" w:cs="Arial"/>
          <w:color w:val="000000"/>
        </w:rPr>
        <w:t xml:space="preserve">The Supplier is expected to adhere to all KPI as outlined below, within </w:t>
      </w:r>
      <w:r w:rsidR="00AD14E5">
        <w:rPr>
          <w:rFonts w:ascii="Arial" w:hAnsi="Arial" w:cs="Arial"/>
          <w:color w:val="000000"/>
        </w:rPr>
        <w:t xml:space="preserve">  </w:t>
      </w:r>
      <w:r>
        <w:rPr>
          <w:rFonts w:ascii="Arial" w:hAnsi="Arial" w:cs="Arial"/>
          <w:color w:val="000000"/>
        </w:rPr>
        <w:t>section 15. CCS will also measure the quality of the Supplier’s delivery by using the following Key Performance Indicators:</w:t>
      </w:r>
    </w:p>
    <w:p w14:paraId="299A8674" w14:textId="16D9E09E" w:rsidR="009E1AD4" w:rsidRDefault="009E1AD4" w:rsidP="009E1AD4">
      <w:pPr>
        <w:rPr>
          <w:rFonts w:ascii="Times New Roman" w:hAnsi="Times New Roman"/>
        </w:rPr>
      </w:pPr>
    </w:p>
    <w:p w14:paraId="3F8ADA5A" w14:textId="4CE77713" w:rsidR="00150A29" w:rsidRDefault="00150A29" w:rsidP="009E1AD4">
      <w:pPr>
        <w:rPr>
          <w:rFonts w:ascii="Times New Roman" w:hAnsi="Times New Roman"/>
        </w:rPr>
      </w:pPr>
      <w:r>
        <w:rPr>
          <w:rFonts w:ascii="Times" w:hAnsi="Times" w:cs="Times"/>
          <w:color w:val="FF0000"/>
          <w:sz w:val="27"/>
          <w:szCs w:val="27"/>
        </w:rPr>
        <w:t>REDACTED TEXT under FOIA Section 43, Commercial Interests</w:t>
      </w:r>
    </w:p>
    <w:p w14:paraId="41A6411A" w14:textId="77777777" w:rsidR="009E1AD4" w:rsidRDefault="009E1AD4" w:rsidP="000939AA">
      <w:pPr>
        <w:pStyle w:val="Heading1"/>
        <w:keepNext w:val="0"/>
        <w:keepLines w:val="0"/>
        <w:numPr>
          <w:ilvl w:val="0"/>
          <w:numId w:val="16"/>
        </w:numPr>
        <w:spacing w:before="0" w:after="120" w:line="240" w:lineRule="auto"/>
        <w:jc w:val="both"/>
        <w:textAlignment w:val="baseline"/>
        <w:rPr>
          <w:rFonts w:ascii="Arial" w:hAnsi="Arial" w:cs="Arial"/>
          <w:color w:val="000000"/>
        </w:rPr>
      </w:pPr>
      <w:r>
        <w:rPr>
          <w:rFonts w:ascii="Arial" w:hAnsi="Arial" w:cs="Arial"/>
          <w:smallCaps/>
          <w:color w:val="000000"/>
          <w:sz w:val="32"/>
          <w:szCs w:val="32"/>
        </w:rPr>
        <w:t>Security and CONFIDENTIALITY requirements</w:t>
      </w:r>
    </w:p>
    <w:p w14:paraId="221C474E" w14:textId="3B2527AC" w:rsidR="009E1AD4" w:rsidRDefault="009E1AD4" w:rsidP="000939AA">
      <w:pPr>
        <w:pStyle w:val="Heading2"/>
        <w:keepNext w:val="0"/>
        <w:keepLines w:val="0"/>
        <w:numPr>
          <w:ilvl w:val="1"/>
          <w:numId w:val="29"/>
        </w:numPr>
        <w:spacing w:before="0" w:after="240" w:line="240" w:lineRule="auto"/>
        <w:jc w:val="both"/>
        <w:textAlignment w:val="baseline"/>
        <w:rPr>
          <w:rFonts w:ascii="Arial" w:hAnsi="Arial" w:cs="Arial"/>
          <w:color w:val="000000"/>
        </w:rPr>
      </w:pPr>
      <w:r>
        <w:rPr>
          <w:rFonts w:ascii="Arial" w:hAnsi="Arial" w:cs="Arial"/>
          <w:b w:val="0"/>
          <w:bCs w:val="0"/>
          <w:color w:val="000000"/>
          <w:sz w:val="22"/>
          <w:szCs w:val="22"/>
        </w:rPr>
        <w:t>The winning supplier will be required to complete a Security Management Plan with CO within 30 days of the contract being signed to ensure that their infrastructure and systems are secure and protected.</w:t>
      </w:r>
    </w:p>
    <w:p w14:paraId="31E85267" w14:textId="77777777" w:rsidR="009E1AD4" w:rsidRDefault="009E1AD4" w:rsidP="000939AA">
      <w:pPr>
        <w:pStyle w:val="Heading1"/>
        <w:keepNext w:val="0"/>
        <w:keepLines w:val="0"/>
        <w:numPr>
          <w:ilvl w:val="0"/>
          <w:numId w:val="17"/>
        </w:numPr>
        <w:spacing w:before="0" w:after="120" w:line="240" w:lineRule="auto"/>
        <w:jc w:val="both"/>
        <w:textAlignment w:val="baseline"/>
        <w:rPr>
          <w:rFonts w:ascii="Arial" w:hAnsi="Arial" w:cs="Arial"/>
          <w:color w:val="000000"/>
        </w:rPr>
      </w:pPr>
      <w:r>
        <w:rPr>
          <w:rFonts w:ascii="Arial" w:hAnsi="Arial" w:cs="Arial"/>
          <w:smallCaps/>
          <w:color w:val="000000"/>
          <w:sz w:val="32"/>
          <w:szCs w:val="32"/>
        </w:rPr>
        <w:t>payment AND INVOICING </w:t>
      </w:r>
    </w:p>
    <w:p w14:paraId="09875841" w14:textId="3D14A35E" w:rsidR="009E1AD4" w:rsidRPr="00681DCF" w:rsidRDefault="009E1AD4" w:rsidP="000939AA">
      <w:pPr>
        <w:pStyle w:val="Heading2"/>
        <w:keepNext w:val="0"/>
        <w:keepLines w:val="0"/>
        <w:numPr>
          <w:ilvl w:val="1"/>
          <w:numId w:val="30"/>
        </w:numPr>
        <w:spacing w:before="0" w:after="240" w:line="240" w:lineRule="auto"/>
        <w:jc w:val="both"/>
        <w:textAlignment w:val="baseline"/>
        <w:rPr>
          <w:rFonts w:ascii="Arial" w:hAnsi="Arial" w:cs="Arial"/>
          <w:color w:val="000000"/>
        </w:rPr>
      </w:pPr>
      <w:r>
        <w:rPr>
          <w:rFonts w:ascii="Arial" w:hAnsi="Arial" w:cs="Arial"/>
          <w:b w:val="0"/>
          <w:bCs w:val="0"/>
          <w:color w:val="000000"/>
          <w:sz w:val="22"/>
          <w:szCs w:val="22"/>
        </w:rPr>
        <w:t>Invoicing arrangements will be fully agreed between the Contracting Authority and the Supplier between award of contract and commencement of the service. As a minimum, invoices to the multiple commissioning departments should contain the following:</w:t>
      </w:r>
      <w:r>
        <w:br/>
      </w:r>
    </w:p>
    <w:p w14:paraId="285175FA" w14:textId="77777777" w:rsidR="009E1AD4" w:rsidRDefault="009E1AD4" w:rsidP="000939AA">
      <w:pPr>
        <w:pStyle w:val="NormalWeb"/>
        <w:numPr>
          <w:ilvl w:val="0"/>
          <w:numId w:val="18"/>
        </w:numPr>
        <w:spacing w:before="0" w:beforeAutospacing="0" w:after="0" w:afterAutospacing="0"/>
        <w:ind w:left="1440"/>
        <w:textAlignment w:val="baseline"/>
        <w:rPr>
          <w:rFonts w:ascii="Arial" w:hAnsi="Arial" w:cs="Arial"/>
          <w:color w:val="000000"/>
        </w:rPr>
      </w:pPr>
      <w:r>
        <w:rPr>
          <w:rFonts w:ascii="Arial" w:hAnsi="Arial" w:cs="Arial"/>
          <w:color w:val="000000"/>
        </w:rPr>
        <w:t>Relevant purchase order reference number </w:t>
      </w:r>
    </w:p>
    <w:p w14:paraId="5827D2C8" w14:textId="77777777" w:rsidR="009E1AD4" w:rsidRDefault="009E1AD4" w:rsidP="000939AA">
      <w:pPr>
        <w:pStyle w:val="NormalWeb"/>
        <w:numPr>
          <w:ilvl w:val="0"/>
          <w:numId w:val="18"/>
        </w:numPr>
        <w:spacing w:before="0" w:beforeAutospacing="0" w:after="0" w:afterAutospacing="0"/>
        <w:ind w:left="1440"/>
        <w:textAlignment w:val="baseline"/>
        <w:rPr>
          <w:rFonts w:ascii="Arial" w:hAnsi="Arial" w:cs="Arial"/>
          <w:color w:val="000000"/>
        </w:rPr>
      </w:pPr>
      <w:r>
        <w:rPr>
          <w:rFonts w:ascii="Arial" w:hAnsi="Arial" w:cs="Arial"/>
          <w:color w:val="000000"/>
        </w:rPr>
        <w:t>The contract reference number</w:t>
      </w:r>
    </w:p>
    <w:p w14:paraId="0ACE3021" w14:textId="77777777" w:rsidR="009E1AD4" w:rsidRDefault="009E1AD4" w:rsidP="000939AA">
      <w:pPr>
        <w:pStyle w:val="NormalWeb"/>
        <w:numPr>
          <w:ilvl w:val="0"/>
          <w:numId w:val="18"/>
        </w:numPr>
        <w:spacing w:before="0" w:beforeAutospacing="0" w:after="0" w:afterAutospacing="0"/>
        <w:ind w:left="1440"/>
        <w:textAlignment w:val="baseline"/>
        <w:rPr>
          <w:rFonts w:ascii="Arial" w:hAnsi="Arial" w:cs="Arial"/>
          <w:color w:val="000000"/>
        </w:rPr>
      </w:pPr>
      <w:r>
        <w:rPr>
          <w:rFonts w:ascii="Arial" w:hAnsi="Arial" w:cs="Arial"/>
          <w:color w:val="000000"/>
        </w:rPr>
        <w:t>The campaign reference (if appropriate)</w:t>
      </w:r>
    </w:p>
    <w:p w14:paraId="231923ED" w14:textId="77777777" w:rsidR="009E1AD4" w:rsidRDefault="009E1AD4" w:rsidP="000939AA">
      <w:pPr>
        <w:pStyle w:val="NormalWeb"/>
        <w:numPr>
          <w:ilvl w:val="0"/>
          <w:numId w:val="18"/>
        </w:numPr>
        <w:spacing w:before="0" w:beforeAutospacing="0" w:after="0" w:afterAutospacing="0"/>
        <w:ind w:left="1440"/>
        <w:textAlignment w:val="baseline"/>
        <w:rPr>
          <w:rFonts w:ascii="Arial" w:hAnsi="Arial" w:cs="Arial"/>
          <w:color w:val="000000"/>
        </w:rPr>
      </w:pPr>
      <w:r>
        <w:rPr>
          <w:rFonts w:ascii="Arial" w:hAnsi="Arial" w:cs="Arial"/>
          <w:color w:val="000000"/>
        </w:rPr>
        <w:t>Date of delivery</w:t>
      </w:r>
    </w:p>
    <w:p w14:paraId="16840EF2" w14:textId="77777777" w:rsidR="009E1AD4" w:rsidRDefault="009E1AD4" w:rsidP="000939AA">
      <w:pPr>
        <w:pStyle w:val="NormalWeb"/>
        <w:numPr>
          <w:ilvl w:val="0"/>
          <w:numId w:val="18"/>
        </w:numPr>
        <w:spacing w:before="0" w:beforeAutospacing="0" w:after="0" w:afterAutospacing="0"/>
        <w:ind w:left="1440"/>
        <w:textAlignment w:val="baseline"/>
        <w:rPr>
          <w:rFonts w:ascii="Arial" w:hAnsi="Arial" w:cs="Arial"/>
          <w:color w:val="000000"/>
        </w:rPr>
      </w:pPr>
      <w:r>
        <w:rPr>
          <w:rFonts w:ascii="Arial" w:hAnsi="Arial" w:cs="Arial"/>
          <w:color w:val="000000"/>
        </w:rPr>
        <w:t>The Contracting Authority </w:t>
      </w:r>
    </w:p>
    <w:p w14:paraId="633E1734" w14:textId="77777777" w:rsidR="009E1AD4" w:rsidRDefault="009E1AD4" w:rsidP="000939AA">
      <w:pPr>
        <w:pStyle w:val="NormalWeb"/>
        <w:numPr>
          <w:ilvl w:val="0"/>
          <w:numId w:val="18"/>
        </w:numPr>
        <w:spacing w:before="0" w:beforeAutospacing="0" w:after="0" w:afterAutospacing="0"/>
        <w:ind w:left="1440"/>
        <w:textAlignment w:val="baseline"/>
        <w:rPr>
          <w:rFonts w:ascii="Arial" w:hAnsi="Arial" w:cs="Arial"/>
          <w:color w:val="000000"/>
        </w:rPr>
      </w:pPr>
      <w:r>
        <w:rPr>
          <w:rFonts w:ascii="Arial" w:hAnsi="Arial" w:cs="Arial"/>
          <w:color w:val="000000"/>
        </w:rPr>
        <w:t>Commissioning customer department and specific contact name</w:t>
      </w:r>
    </w:p>
    <w:p w14:paraId="600D160F" w14:textId="77777777" w:rsidR="009E1AD4" w:rsidRDefault="009E1AD4" w:rsidP="000939AA">
      <w:pPr>
        <w:pStyle w:val="NormalWeb"/>
        <w:numPr>
          <w:ilvl w:val="0"/>
          <w:numId w:val="18"/>
        </w:numPr>
        <w:spacing w:before="0" w:beforeAutospacing="0" w:after="0" w:afterAutospacing="0"/>
        <w:ind w:left="1440"/>
        <w:textAlignment w:val="baseline"/>
        <w:rPr>
          <w:rFonts w:ascii="Arial" w:hAnsi="Arial" w:cs="Arial"/>
          <w:color w:val="000000"/>
        </w:rPr>
      </w:pPr>
      <w:r>
        <w:rPr>
          <w:rFonts w:ascii="Arial" w:hAnsi="Arial" w:cs="Arial"/>
          <w:color w:val="000000"/>
        </w:rPr>
        <w:t>Full breakdown and description of services</w:t>
      </w:r>
    </w:p>
    <w:p w14:paraId="71141410" w14:textId="441A1166" w:rsidR="009E1AD4" w:rsidRDefault="009E1AD4" w:rsidP="009E1AD4">
      <w:pPr>
        <w:rPr>
          <w:rFonts w:ascii="Times New Roman" w:hAnsi="Times New Roman"/>
        </w:rPr>
      </w:pPr>
    </w:p>
    <w:p w14:paraId="2A52A91E" w14:textId="68F940AC" w:rsidR="009E1AD4" w:rsidRDefault="009E1AD4" w:rsidP="000939AA">
      <w:pPr>
        <w:pStyle w:val="Heading2"/>
        <w:keepNext w:val="0"/>
        <w:keepLines w:val="0"/>
        <w:numPr>
          <w:ilvl w:val="1"/>
          <w:numId w:val="30"/>
        </w:numPr>
        <w:spacing w:before="0" w:after="240" w:line="240" w:lineRule="auto"/>
        <w:jc w:val="both"/>
        <w:textAlignment w:val="baseline"/>
        <w:rPr>
          <w:rFonts w:ascii="Arial" w:hAnsi="Arial" w:cs="Arial"/>
          <w:color w:val="000000"/>
        </w:rPr>
      </w:pPr>
      <w:r>
        <w:rPr>
          <w:rFonts w:ascii="Arial" w:hAnsi="Arial" w:cs="Arial"/>
          <w:b w:val="0"/>
          <w:bCs w:val="0"/>
          <w:color w:val="000000"/>
          <w:sz w:val="22"/>
          <w:szCs w:val="22"/>
        </w:rPr>
        <w:t>Payment will be made by BACS within 30 days of receipt of a valid invoice.</w:t>
      </w:r>
    </w:p>
    <w:p w14:paraId="402EAEC1" w14:textId="2365D1E4" w:rsidR="009E1AD4" w:rsidRDefault="009E1AD4" w:rsidP="000939AA">
      <w:pPr>
        <w:pStyle w:val="Heading2"/>
        <w:keepNext w:val="0"/>
        <w:keepLines w:val="0"/>
        <w:numPr>
          <w:ilvl w:val="1"/>
          <w:numId w:val="30"/>
        </w:numPr>
        <w:spacing w:before="0" w:after="240" w:line="240" w:lineRule="auto"/>
        <w:jc w:val="both"/>
        <w:textAlignment w:val="baseline"/>
        <w:rPr>
          <w:rFonts w:ascii="Arial" w:hAnsi="Arial" w:cs="Arial"/>
          <w:color w:val="000000"/>
        </w:rPr>
      </w:pPr>
      <w:r>
        <w:rPr>
          <w:rFonts w:ascii="Arial" w:hAnsi="Arial" w:cs="Arial"/>
          <w:b w:val="0"/>
          <w:bCs w:val="0"/>
          <w:color w:val="000000"/>
          <w:sz w:val="24"/>
          <w:szCs w:val="24"/>
        </w:rPr>
        <w:t>Payment can only be made following satisfactory delivery of pre-agreed certified products and deliverables. </w:t>
      </w:r>
    </w:p>
    <w:p w14:paraId="59F2E732" w14:textId="460E509D" w:rsidR="009E1AD4" w:rsidRDefault="009E1AD4" w:rsidP="000939AA">
      <w:pPr>
        <w:pStyle w:val="Heading2"/>
        <w:keepNext w:val="0"/>
        <w:keepLines w:val="0"/>
        <w:numPr>
          <w:ilvl w:val="1"/>
          <w:numId w:val="30"/>
        </w:numPr>
        <w:spacing w:before="0" w:after="240" w:line="240" w:lineRule="auto"/>
        <w:jc w:val="both"/>
        <w:textAlignment w:val="baseline"/>
        <w:rPr>
          <w:rFonts w:ascii="Arial" w:hAnsi="Arial" w:cs="Arial"/>
          <w:color w:val="000000"/>
        </w:rPr>
      </w:pPr>
      <w:r>
        <w:rPr>
          <w:rFonts w:ascii="Arial" w:hAnsi="Arial" w:cs="Arial"/>
          <w:b w:val="0"/>
          <w:bCs w:val="0"/>
          <w:color w:val="000000"/>
          <w:sz w:val="24"/>
          <w:szCs w:val="24"/>
        </w:rPr>
        <w:t>Before payment can be considered, each invoice must include a detailed elemental breakdown of work completed and the associated costs. </w:t>
      </w:r>
    </w:p>
    <w:p w14:paraId="569C5522" w14:textId="23055A2A" w:rsidR="009E1AD4" w:rsidRDefault="009E1AD4" w:rsidP="000939AA">
      <w:pPr>
        <w:pStyle w:val="Heading2"/>
        <w:keepNext w:val="0"/>
        <w:keepLines w:val="0"/>
        <w:numPr>
          <w:ilvl w:val="1"/>
          <w:numId w:val="30"/>
        </w:numPr>
        <w:spacing w:before="0" w:after="240" w:line="240" w:lineRule="auto"/>
        <w:jc w:val="both"/>
        <w:textAlignment w:val="baseline"/>
        <w:rPr>
          <w:rFonts w:ascii="Arial" w:hAnsi="Arial" w:cs="Arial"/>
          <w:color w:val="000000"/>
        </w:rPr>
      </w:pPr>
      <w:r>
        <w:rPr>
          <w:rFonts w:ascii="Arial" w:hAnsi="Arial" w:cs="Arial"/>
          <w:b w:val="0"/>
          <w:bCs w:val="0"/>
          <w:color w:val="000000"/>
          <w:sz w:val="24"/>
          <w:szCs w:val="24"/>
        </w:rPr>
        <w:t>Invoices should be submitted electronically to the required address at the relevant customer finance team.  The supplier will establish these on contract award.</w:t>
      </w:r>
    </w:p>
    <w:p w14:paraId="467AEFBD" w14:textId="77777777" w:rsidR="009E1AD4" w:rsidRDefault="009E1AD4" w:rsidP="000939AA">
      <w:pPr>
        <w:pStyle w:val="Heading1"/>
        <w:keepNext w:val="0"/>
        <w:keepLines w:val="0"/>
        <w:numPr>
          <w:ilvl w:val="0"/>
          <w:numId w:val="19"/>
        </w:numPr>
        <w:spacing w:before="0" w:after="120" w:line="240" w:lineRule="auto"/>
        <w:jc w:val="both"/>
        <w:textAlignment w:val="baseline"/>
        <w:rPr>
          <w:rFonts w:ascii="Arial" w:hAnsi="Arial" w:cs="Arial"/>
          <w:color w:val="000000"/>
        </w:rPr>
      </w:pPr>
      <w:r>
        <w:rPr>
          <w:rFonts w:ascii="Arial" w:hAnsi="Arial" w:cs="Arial"/>
          <w:smallCaps/>
          <w:color w:val="000000"/>
          <w:sz w:val="32"/>
          <w:szCs w:val="32"/>
        </w:rPr>
        <w:t>CONTRACT MANAGEMENT </w:t>
      </w:r>
    </w:p>
    <w:p w14:paraId="754BFF32" w14:textId="46D124DA" w:rsidR="009E1AD4" w:rsidRDefault="009E1AD4" w:rsidP="000939AA">
      <w:pPr>
        <w:pStyle w:val="Heading2"/>
        <w:keepNext w:val="0"/>
        <w:keepLines w:val="0"/>
        <w:numPr>
          <w:ilvl w:val="1"/>
          <w:numId w:val="31"/>
        </w:numPr>
        <w:spacing w:before="0" w:after="240" w:line="240" w:lineRule="auto"/>
        <w:jc w:val="both"/>
        <w:textAlignment w:val="baseline"/>
        <w:rPr>
          <w:rFonts w:ascii="Arial" w:hAnsi="Arial" w:cs="Arial"/>
          <w:color w:val="000000"/>
        </w:rPr>
      </w:pPr>
      <w:r>
        <w:rPr>
          <w:rFonts w:ascii="Arial" w:hAnsi="Arial" w:cs="Arial"/>
          <w:color w:val="000000"/>
          <w:sz w:val="22"/>
          <w:szCs w:val="22"/>
        </w:rPr>
        <w:t>The Contracting Authority:</w:t>
      </w:r>
    </w:p>
    <w:p w14:paraId="7F8A23B0" w14:textId="21AD7603" w:rsidR="009E1AD4" w:rsidRDefault="009E1AD4" w:rsidP="000939AA">
      <w:pPr>
        <w:pStyle w:val="Heading3"/>
        <w:keepNext w:val="0"/>
        <w:keepLines w:val="0"/>
        <w:numPr>
          <w:ilvl w:val="2"/>
          <w:numId w:val="31"/>
        </w:numPr>
        <w:spacing w:before="0" w:after="240" w:line="240" w:lineRule="auto"/>
        <w:jc w:val="both"/>
        <w:textAlignment w:val="baseline"/>
        <w:rPr>
          <w:rFonts w:ascii="Arial" w:hAnsi="Arial" w:cs="Arial"/>
          <w:color w:val="000000"/>
        </w:rPr>
      </w:pPr>
      <w:r>
        <w:rPr>
          <w:rFonts w:ascii="Arial" w:hAnsi="Arial" w:cs="Arial"/>
          <w:b w:val="0"/>
          <w:bCs/>
          <w:color w:val="000000"/>
          <w:sz w:val="24"/>
          <w:szCs w:val="24"/>
        </w:rPr>
        <w:lastRenderedPageBreak/>
        <w:t>CCS is the sponsor of the Contract and will appoint a contract manager who will be responsible for the day-to-day management of the contract and for reviewing the performance of the Supplier.</w:t>
      </w:r>
    </w:p>
    <w:p w14:paraId="718800F5" w14:textId="6984CD86" w:rsidR="009E1AD4" w:rsidRDefault="009E1AD4" w:rsidP="000939AA">
      <w:pPr>
        <w:pStyle w:val="NormalWeb"/>
        <w:numPr>
          <w:ilvl w:val="1"/>
          <w:numId w:val="31"/>
        </w:numPr>
        <w:spacing w:before="120" w:beforeAutospacing="0" w:after="120" w:afterAutospacing="0"/>
        <w:textAlignment w:val="baseline"/>
        <w:rPr>
          <w:rFonts w:ascii="Arial" w:hAnsi="Arial" w:cs="Arial"/>
          <w:b/>
          <w:bCs/>
          <w:color w:val="000000"/>
        </w:rPr>
      </w:pPr>
      <w:r>
        <w:rPr>
          <w:rFonts w:ascii="Arial" w:hAnsi="Arial" w:cs="Arial"/>
          <w:b/>
          <w:bCs/>
          <w:color w:val="000000"/>
        </w:rPr>
        <w:t>The Supplier will be required to:</w:t>
      </w:r>
    </w:p>
    <w:p w14:paraId="6938BC72" w14:textId="5D8A7769" w:rsidR="009E1AD4" w:rsidRPr="00681DCF" w:rsidRDefault="009E1AD4" w:rsidP="000939AA">
      <w:pPr>
        <w:pStyle w:val="NormalWeb"/>
        <w:numPr>
          <w:ilvl w:val="2"/>
          <w:numId w:val="31"/>
        </w:numPr>
        <w:spacing w:before="0" w:beforeAutospacing="0" w:after="0" w:afterAutospacing="0"/>
        <w:textAlignment w:val="baseline"/>
        <w:rPr>
          <w:rFonts w:ascii="Arial" w:hAnsi="Arial" w:cs="Arial"/>
          <w:color w:val="000000"/>
        </w:rPr>
      </w:pPr>
      <w:r>
        <w:rPr>
          <w:rFonts w:ascii="Arial" w:hAnsi="Arial" w:cs="Arial"/>
          <w:color w:val="000000"/>
        </w:rPr>
        <w:t>Nominate an account manager (and a deputy who will act in his or her absence) who will act as a single point of contact for CCS.</w:t>
      </w:r>
      <w:r>
        <w:br/>
      </w:r>
    </w:p>
    <w:p w14:paraId="40A25D0C" w14:textId="29115767" w:rsidR="009E1AD4" w:rsidRDefault="009E1AD4" w:rsidP="000939AA">
      <w:pPr>
        <w:pStyle w:val="NormalWeb"/>
        <w:numPr>
          <w:ilvl w:val="2"/>
          <w:numId w:val="31"/>
        </w:numPr>
        <w:spacing w:before="0" w:beforeAutospacing="0" w:after="0" w:afterAutospacing="0"/>
        <w:textAlignment w:val="baseline"/>
        <w:rPr>
          <w:rFonts w:ascii="Arial" w:hAnsi="Arial" w:cs="Arial"/>
          <w:color w:val="000000"/>
        </w:rPr>
      </w:pPr>
      <w:r>
        <w:rPr>
          <w:rFonts w:ascii="Arial" w:hAnsi="Arial" w:cs="Arial"/>
          <w:color w:val="000000"/>
        </w:rPr>
        <w:t>Develop a good working relationship with the CCS, attend ad hoc and scheduled</w:t>
      </w:r>
      <w:proofErr w:type="gramStart"/>
      <w:r>
        <w:rPr>
          <w:rFonts w:ascii="Arial" w:hAnsi="Arial" w:cs="Arial"/>
          <w:color w:val="000000"/>
        </w:rPr>
        <w:t>  operational</w:t>
      </w:r>
      <w:proofErr w:type="gramEnd"/>
      <w:r>
        <w:rPr>
          <w:rFonts w:ascii="Arial" w:hAnsi="Arial" w:cs="Arial"/>
          <w:color w:val="000000"/>
        </w:rPr>
        <w:t xml:space="preserve"> review meetings to discuss the performance of the contract and related matters. </w:t>
      </w:r>
    </w:p>
    <w:p w14:paraId="2FD863F6" w14:textId="77777777" w:rsidR="009E1AD4" w:rsidRDefault="009E1AD4" w:rsidP="009E1AD4">
      <w:pPr>
        <w:rPr>
          <w:rFonts w:ascii="Times New Roman" w:hAnsi="Times New Roman"/>
        </w:rPr>
      </w:pPr>
      <w:r>
        <w:br/>
      </w:r>
    </w:p>
    <w:p w14:paraId="09A77752" w14:textId="4A47EBFE" w:rsidR="009E1AD4" w:rsidRDefault="009E1AD4" w:rsidP="000939AA">
      <w:pPr>
        <w:pStyle w:val="NormalWeb"/>
        <w:numPr>
          <w:ilvl w:val="2"/>
          <w:numId w:val="31"/>
        </w:numPr>
        <w:spacing w:before="0" w:beforeAutospacing="0" w:after="0" w:afterAutospacing="0"/>
        <w:textAlignment w:val="baseline"/>
        <w:rPr>
          <w:rFonts w:ascii="Arial" w:hAnsi="Arial" w:cs="Arial"/>
          <w:color w:val="000000"/>
        </w:rPr>
      </w:pPr>
      <w:r>
        <w:rPr>
          <w:rFonts w:ascii="Arial" w:hAnsi="Arial" w:cs="Arial"/>
          <w:color w:val="000000"/>
        </w:rPr>
        <w:t>Minute all meetings and telephone conversations that involve actions or decisions and, by means to be agreed with CCS distribute these minutes to CCS as soon as reasonably practicable and in all cases within two (2) working days of the conclusion of the corresponding meeting or telephone conversation.</w:t>
      </w:r>
    </w:p>
    <w:p w14:paraId="44354B6F" w14:textId="77777777" w:rsidR="008C08B8" w:rsidRPr="008C08B8" w:rsidRDefault="008C08B8" w:rsidP="008C08B8">
      <w:pPr>
        <w:pStyle w:val="NormalWeb"/>
        <w:spacing w:before="0" w:beforeAutospacing="0" w:after="0" w:afterAutospacing="0"/>
        <w:ind w:left="1440"/>
        <w:textAlignment w:val="baseline"/>
        <w:rPr>
          <w:rFonts w:ascii="Arial" w:hAnsi="Arial" w:cs="Arial"/>
          <w:color w:val="000000"/>
        </w:rPr>
      </w:pPr>
    </w:p>
    <w:p w14:paraId="7899412E" w14:textId="3FD10393" w:rsidR="009E1AD4" w:rsidRDefault="009E1AD4" w:rsidP="000939AA">
      <w:pPr>
        <w:pStyle w:val="NormalWeb"/>
        <w:numPr>
          <w:ilvl w:val="2"/>
          <w:numId w:val="31"/>
        </w:numPr>
        <w:spacing w:before="0" w:beforeAutospacing="0" w:after="0" w:afterAutospacing="0"/>
        <w:textAlignment w:val="baseline"/>
        <w:rPr>
          <w:rFonts w:ascii="Arial" w:hAnsi="Arial" w:cs="Arial"/>
          <w:color w:val="000000"/>
        </w:rPr>
      </w:pPr>
      <w:r>
        <w:rPr>
          <w:rFonts w:ascii="Arial" w:hAnsi="Arial" w:cs="Arial"/>
          <w:color w:val="000000"/>
        </w:rPr>
        <w:t>Coordinate the booking assessments and maintain a log of actions taken.</w:t>
      </w:r>
    </w:p>
    <w:p w14:paraId="2A666AFD" w14:textId="29427B48" w:rsidR="009E1AD4" w:rsidRDefault="009E1AD4" w:rsidP="009E1AD4">
      <w:pPr>
        <w:rPr>
          <w:rFonts w:ascii="Times New Roman" w:hAnsi="Times New Roman"/>
        </w:rPr>
      </w:pPr>
    </w:p>
    <w:p w14:paraId="36232754" w14:textId="6B3B1D38" w:rsidR="009E1AD4" w:rsidRDefault="00DA6CC2" w:rsidP="00DA6CC2">
      <w:pPr>
        <w:pStyle w:val="NormalWeb"/>
        <w:spacing w:before="0" w:beforeAutospacing="0" w:after="0" w:afterAutospacing="0"/>
        <w:ind w:left="360" w:firstLine="349"/>
        <w:textAlignment w:val="baseline"/>
        <w:rPr>
          <w:rFonts w:ascii="Arial" w:hAnsi="Arial" w:cs="Arial"/>
          <w:color w:val="000000"/>
        </w:rPr>
      </w:pPr>
      <w:r>
        <w:rPr>
          <w:rFonts w:ascii="Arial" w:hAnsi="Arial" w:cs="Arial"/>
          <w:color w:val="000000"/>
        </w:rPr>
        <w:t xml:space="preserve">18.2.5 </w:t>
      </w:r>
      <w:r w:rsidR="009E1AD4">
        <w:rPr>
          <w:rFonts w:ascii="Arial" w:hAnsi="Arial" w:cs="Arial"/>
          <w:color w:val="000000"/>
        </w:rPr>
        <w:t xml:space="preserve">Contact candidates initially via telephone - diplomatically and </w:t>
      </w:r>
      <w:r>
        <w:rPr>
          <w:rFonts w:ascii="Arial" w:hAnsi="Arial" w:cs="Arial"/>
          <w:color w:val="000000"/>
        </w:rPr>
        <w:tab/>
      </w:r>
      <w:r>
        <w:rPr>
          <w:rFonts w:ascii="Arial" w:hAnsi="Arial" w:cs="Arial"/>
          <w:color w:val="000000"/>
        </w:rPr>
        <w:tab/>
      </w:r>
      <w:r>
        <w:rPr>
          <w:rFonts w:ascii="Arial" w:hAnsi="Arial" w:cs="Arial"/>
          <w:color w:val="000000"/>
        </w:rPr>
        <w:tab/>
      </w:r>
      <w:r w:rsidR="009E1AD4">
        <w:rPr>
          <w:rFonts w:ascii="Arial" w:hAnsi="Arial" w:cs="Arial"/>
          <w:color w:val="000000"/>
        </w:rPr>
        <w:t>sensitively to preserve confidentiality. </w:t>
      </w:r>
    </w:p>
    <w:p w14:paraId="7DA89CED" w14:textId="32CF3041" w:rsidR="009E1AD4" w:rsidRDefault="009E1AD4" w:rsidP="009E1AD4">
      <w:pPr>
        <w:rPr>
          <w:rFonts w:ascii="Times New Roman" w:hAnsi="Times New Roman"/>
        </w:rPr>
      </w:pPr>
    </w:p>
    <w:p w14:paraId="48992104" w14:textId="3F729E0C" w:rsidR="009E1AD4" w:rsidRDefault="009E1AD4" w:rsidP="000939AA">
      <w:pPr>
        <w:pStyle w:val="NormalWeb"/>
        <w:numPr>
          <w:ilvl w:val="2"/>
          <w:numId w:val="31"/>
        </w:numPr>
        <w:spacing w:before="0" w:beforeAutospacing="0" w:after="0" w:afterAutospacing="0"/>
        <w:textAlignment w:val="baseline"/>
        <w:rPr>
          <w:rFonts w:ascii="Arial" w:hAnsi="Arial" w:cs="Arial"/>
          <w:color w:val="000000"/>
        </w:rPr>
      </w:pPr>
      <w:r>
        <w:rPr>
          <w:rFonts w:ascii="Arial" w:hAnsi="Arial" w:cs="Arial"/>
          <w:color w:val="000000"/>
        </w:rPr>
        <w:t>The Supplier shall keep a formal log of all complaints, issues and resolutions, raised by CCS or candidates at any point so that resolutions can successfully be actioned in appropriate timescales whilst ensuring transparency.</w:t>
      </w:r>
    </w:p>
    <w:p w14:paraId="3594661A" w14:textId="77777777" w:rsidR="009E1AD4" w:rsidRDefault="009E1AD4" w:rsidP="009E1AD4">
      <w:pPr>
        <w:rPr>
          <w:rFonts w:ascii="Times New Roman" w:hAnsi="Times New Roman"/>
        </w:rPr>
      </w:pPr>
      <w:r>
        <w:br/>
      </w:r>
    </w:p>
    <w:p w14:paraId="191DD082" w14:textId="7DBA8BE5" w:rsidR="009E1AD4" w:rsidRDefault="009E1AD4" w:rsidP="000939AA">
      <w:pPr>
        <w:pStyle w:val="NormalWeb"/>
        <w:numPr>
          <w:ilvl w:val="2"/>
          <w:numId w:val="31"/>
        </w:numPr>
        <w:spacing w:before="0" w:beforeAutospacing="0" w:after="0" w:afterAutospacing="0"/>
        <w:textAlignment w:val="baseline"/>
        <w:rPr>
          <w:rFonts w:ascii="Arial" w:hAnsi="Arial" w:cs="Arial"/>
          <w:color w:val="000000"/>
        </w:rPr>
      </w:pPr>
      <w:r>
        <w:rPr>
          <w:rFonts w:ascii="Arial" w:hAnsi="Arial" w:cs="Arial"/>
          <w:color w:val="000000"/>
        </w:rPr>
        <w:t>Provide ad-hoc advice on recruitment and related matters to CCS, in a timely manner and within agreed timescales.</w:t>
      </w:r>
    </w:p>
    <w:p w14:paraId="27D4D5A2" w14:textId="77777777" w:rsidR="009E1AD4" w:rsidRDefault="009E1AD4" w:rsidP="009E1AD4">
      <w:pPr>
        <w:rPr>
          <w:rFonts w:ascii="Times New Roman" w:hAnsi="Times New Roman"/>
        </w:rPr>
      </w:pPr>
      <w:r>
        <w:br/>
      </w:r>
    </w:p>
    <w:p w14:paraId="2B14697E" w14:textId="4D43FE7F" w:rsidR="009E1AD4" w:rsidRDefault="009E1AD4" w:rsidP="000939AA">
      <w:pPr>
        <w:pStyle w:val="NormalWeb"/>
        <w:numPr>
          <w:ilvl w:val="2"/>
          <w:numId w:val="31"/>
        </w:numPr>
        <w:spacing w:before="0" w:beforeAutospacing="0" w:after="0" w:afterAutospacing="0"/>
        <w:textAlignment w:val="baseline"/>
        <w:rPr>
          <w:rFonts w:ascii="Arial" w:hAnsi="Arial" w:cs="Arial"/>
          <w:color w:val="000000"/>
        </w:rPr>
      </w:pPr>
      <w:r>
        <w:rPr>
          <w:rFonts w:ascii="Arial" w:hAnsi="Arial" w:cs="Arial"/>
          <w:color w:val="000000"/>
        </w:rPr>
        <w:t>Demonstrate at all times a commitment to high quality service provision and continuous improvement, consistently adhering to and providing guidance to CCS on best practice and meeting with CCS as agreed in order to keep them abreast of changes in the marketplace and to help improve the Civil Service reputation as a forward-thinking employer.</w:t>
      </w:r>
    </w:p>
    <w:p w14:paraId="491FBEBF" w14:textId="77777777" w:rsidR="009E1AD4" w:rsidRDefault="009E1AD4" w:rsidP="009E1AD4">
      <w:pPr>
        <w:rPr>
          <w:rFonts w:ascii="Times New Roman" w:hAnsi="Times New Roman"/>
        </w:rPr>
      </w:pPr>
      <w:r>
        <w:br/>
      </w:r>
    </w:p>
    <w:p w14:paraId="61E57329" w14:textId="4116E2DE" w:rsidR="009E1AD4" w:rsidRDefault="009E1AD4" w:rsidP="000939AA">
      <w:pPr>
        <w:pStyle w:val="NormalWeb"/>
        <w:numPr>
          <w:ilvl w:val="2"/>
          <w:numId w:val="31"/>
        </w:numPr>
        <w:spacing w:before="0" w:beforeAutospacing="0" w:after="0" w:afterAutospacing="0"/>
        <w:textAlignment w:val="baseline"/>
        <w:rPr>
          <w:rFonts w:ascii="Arial" w:hAnsi="Arial" w:cs="Arial"/>
          <w:color w:val="000000"/>
        </w:rPr>
      </w:pPr>
      <w:r>
        <w:rPr>
          <w:rFonts w:ascii="Arial" w:hAnsi="Arial" w:cs="Arial"/>
          <w:color w:val="000000"/>
        </w:rPr>
        <w:t>Have a clearly defined complaints system.</w:t>
      </w:r>
    </w:p>
    <w:p w14:paraId="3A7FDA90" w14:textId="77777777" w:rsidR="009E1AD4" w:rsidRDefault="009E1AD4" w:rsidP="009E1AD4">
      <w:pPr>
        <w:rPr>
          <w:rFonts w:ascii="Times New Roman" w:hAnsi="Times New Roman"/>
        </w:rPr>
      </w:pPr>
      <w:r>
        <w:lastRenderedPageBreak/>
        <w:br/>
      </w:r>
    </w:p>
    <w:p w14:paraId="55F0AB04" w14:textId="6CC7BF1B" w:rsidR="009E1AD4" w:rsidRDefault="009E1AD4" w:rsidP="000939AA">
      <w:pPr>
        <w:pStyle w:val="NormalWeb"/>
        <w:numPr>
          <w:ilvl w:val="2"/>
          <w:numId w:val="31"/>
        </w:numPr>
        <w:spacing w:before="0" w:beforeAutospacing="0" w:after="0" w:afterAutospacing="0"/>
        <w:textAlignment w:val="baseline"/>
        <w:rPr>
          <w:rFonts w:ascii="Arial" w:hAnsi="Arial" w:cs="Arial"/>
          <w:color w:val="000000"/>
        </w:rPr>
      </w:pPr>
      <w:r>
        <w:rPr>
          <w:rFonts w:ascii="Arial" w:hAnsi="Arial" w:cs="Arial"/>
          <w:color w:val="000000"/>
        </w:rPr>
        <w:t>Attendance at Contract and/or Performance Review meetings shall be at the Supplier’s own expense.</w:t>
      </w:r>
    </w:p>
    <w:p w14:paraId="0CDD9717" w14:textId="575D949A" w:rsidR="009E1AD4" w:rsidRDefault="009E1AD4" w:rsidP="009E1AD4">
      <w:pPr>
        <w:rPr>
          <w:rFonts w:ascii="Times New Roman" w:hAnsi="Times New Roman"/>
        </w:rPr>
      </w:pPr>
    </w:p>
    <w:p w14:paraId="2BFA10A5" w14:textId="77777777" w:rsidR="009E1AD4" w:rsidRDefault="009E1AD4" w:rsidP="000939AA">
      <w:pPr>
        <w:pStyle w:val="Heading1"/>
        <w:keepNext w:val="0"/>
        <w:keepLines w:val="0"/>
        <w:numPr>
          <w:ilvl w:val="0"/>
          <w:numId w:val="20"/>
        </w:numPr>
        <w:spacing w:before="0" w:after="120" w:line="240" w:lineRule="auto"/>
        <w:jc w:val="both"/>
        <w:textAlignment w:val="baseline"/>
        <w:rPr>
          <w:rFonts w:ascii="Arial" w:hAnsi="Arial" w:cs="Arial"/>
          <w:color w:val="000000"/>
        </w:rPr>
      </w:pPr>
      <w:r>
        <w:rPr>
          <w:rFonts w:ascii="Arial" w:hAnsi="Arial" w:cs="Arial"/>
          <w:smallCaps/>
          <w:color w:val="000000"/>
          <w:sz w:val="32"/>
          <w:szCs w:val="32"/>
        </w:rPr>
        <w:t>Location </w:t>
      </w:r>
    </w:p>
    <w:p w14:paraId="00000007" w14:textId="548C84EA" w:rsidR="00FC2A4F" w:rsidRDefault="00150A29">
      <w:pPr>
        <w:pBdr>
          <w:top w:val="nil"/>
          <w:left w:val="nil"/>
          <w:bottom w:val="nil"/>
          <w:right w:val="nil"/>
          <w:between w:val="nil"/>
        </w:pBdr>
        <w:spacing w:before="120" w:after="120" w:line="240" w:lineRule="auto"/>
        <w:ind w:left="936" w:hanging="576"/>
        <w:rPr>
          <w:rFonts w:ascii="Arial" w:eastAsia="Arial" w:hAnsi="Arial" w:cs="Arial"/>
          <w:b/>
          <w:color w:val="000000"/>
          <w:sz w:val="24"/>
          <w:szCs w:val="24"/>
          <w:highlight w:val="yellow"/>
        </w:rPr>
      </w:pPr>
      <w:bookmarkStart w:id="1" w:name="_heading=h.30j0zll" w:colFirst="0" w:colLast="0"/>
      <w:bookmarkEnd w:id="1"/>
      <w:r>
        <w:rPr>
          <w:rFonts w:ascii="Times" w:hAnsi="Times" w:cs="Times"/>
          <w:color w:val="FF0000"/>
          <w:sz w:val="27"/>
          <w:szCs w:val="27"/>
        </w:rPr>
        <w:t>REDACTED TEXT under FOIA Section 43, Commercial Interests</w:t>
      </w:r>
      <w:bookmarkStart w:id="2" w:name="_GoBack"/>
      <w:bookmarkEnd w:id="2"/>
    </w:p>
    <w:p w14:paraId="00000008" w14:textId="77777777" w:rsidR="00FC2A4F" w:rsidRDefault="00FC2A4F">
      <w:pPr>
        <w:pBdr>
          <w:top w:val="nil"/>
          <w:left w:val="nil"/>
          <w:bottom w:val="nil"/>
          <w:right w:val="nil"/>
          <w:between w:val="nil"/>
        </w:pBdr>
        <w:tabs>
          <w:tab w:val="left" w:pos="142"/>
        </w:tabs>
        <w:spacing w:before="240" w:after="120" w:line="240" w:lineRule="auto"/>
        <w:ind w:left="720" w:hanging="720"/>
        <w:jc w:val="both"/>
        <w:rPr>
          <w:rFonts w:ascii="Arial" w:eastAsia="Arial" w:hAnsi="Arial" w:cs="Arial"/>
          <w:smallCaps/>
          <w:color w:val="000000"/>
          <w:sz w:val="24"/>
          <w:szCs w:val="24"/>
        </w:rPr>
      </w:pPr>
    </w:p>
    <w:sectPr w:rsidR="00FC2A4F">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FC1EDA" w14:textId="77777777" w:rsidR="00F8679E" w:rsidRDefault="00F8679E">
      <w:pPr>
        <w:spacing w:after="0" w:line="240" w:lineRule="auto"/>
      </w:pPr>
      <w:r>
        <w:separator/>
      </w:r>
    </w:p>
  </w:endnote>
  <w:endnote w:type="continuationSeparator" w:id="0">
    <w:p w14:paraId="215DF63B" w14:textId="77777777" w:rsidR="00F8679E" w:rsidRDefault="00F867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31022" w14:textId="77777777" w:rsidR="0018596F" w:rsidRDefault="001859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0D" w14:textId="77777777" w:rsidR="00FC2A4F" w:rsidRDefault="00FC2A4F">
    <w:pPr>
      <w:tabs>
        <w:tab w:val="center" w:pos="4513"/>
        <w:tab w:val="right" w:pos="9026"/>
      </w:tabs>
      <w:spacing w:after="0"/>
      <w:rPr>
        <w:rFonts w:ascii="Arial" w:eastAsia="Arial" w:hAnsi="Arial" w:cs="Arial"/>
        <w:sz w:val="20"/>
        <w:szCs w:val="20"/>
      </w:rPr>
    </w:pPr>
  </w:p>
  <w:p w14:paraId="0000000E" w14:textId="72124F4E" w:rsidR="00FC2A4F" w:rsidRDefault="0018596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RM6290</w:t>
    </w:r>
  </w:p>
  <w:p w14:paraId="0000000F" w14:textId="77777777" w:rsidR="00FC2A4F" w:rsidRDefault="000D057A">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1</w:t>
    </w:r>
  </w:p>
  <w:p w14:paraId="00000010" w14:textId="77777777" w:rsidR="00FC2A4F" w:rsidRDefault="000D057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30A41" w14:textId="77777777" w:rsidR="0018596F" w:rsidRDefault="001859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340A9B" w14:textId="77777777" w:rsidR="00F8679E" w:rsidRDefault="00F8679E">
      <w:pPr>
        <w:spacing w:after="0" w:line="240" w:lineRule="auto"/>
      </w:pPr>
      <w:r>
        <w:separator/>
      </w:r>
    </w:p>
  </w:footnote>
  <w:footnote w:type="continuationSeparator" w:id="0">
    <w:p w14:paraId="75C4AF1D" w14:textId="77777777" w:rsidR="00F8679E" w:rsidRDefault="00F867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BF0E2" w14:textId="77777777" w:rsidR="0018596F" w:rsidRDefault="001859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09" w14:textId="77777777" w:rsidR="00FC2A4F" w:rsidRDefault="000D057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20 (Call-Off Specification)</w:t>
    </w:r>
  </w:p>
  <w:p w14:paraId="0000000A" w14:textId="77777777" w:rsidR="00FC2A4F" w:rsidRDefault="000D057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0B" w14:textId="77777777" w:rsidR="00FC2A4F" w:rsidRDefault="000D057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0C" w14:textId="77777777" w:rsidR="00FC2A4F" w:rsidRDefault="00FC2A4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D9221" w14:textId="77777777" w:rsidR="0018596F" w:rsidRDefault="001859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0553D"/>
    <w:multiLevelType w:val="multilevel"/>
    <w:tmpl w:val="BCF0F4DE"/>
    <w:lvl w:ilvl="0">
      <w:start w:val="19"/>
      <w:numFmt w:val="decimal"/>
      <w:lvlText w:val="%1"/>
      <w:lvlJc w:val="left"/>
      <w:pPr>
        <w:ind w:left="460" w:hanging="460"/>
      </w:pPr>
      <w:rPr>
        <w:rFonts w:hint="default"/>
        <w:b w:val="0"/>
        <w:sz w:val="24"/>
      </w:rPr>
    </w:lvl>
    <w:lvl w:ilvl="1">
      <w:start w:val="1"/>
      <w:numFmt w:val="decimal"/>
      <w:lvlText w:val="%1.%2"/>
      <w:lvlJc w:val="left"/>
      <w:pPr>
        <w:ind w:left="1080" w:hanging="720"/>
      </w:pPr>
      <w:rPr>
        <w:rFonts w:hint="default"/>
        <w:b w:val="0"/>
        <w:sz w:val="24"/>
      </w:rPr>
    </w:lvl>
    <w:lvl w:ilvl="2">
      <w:start w:val="1"/>
      <w:numFmt w:val="decimal"/>
      <w:lvlText w:val="%1.%2.%3"/>
      <w:lvlJc w:val="left"/>
      <w:pPr>
        <w:ind w:left="1440" w:hanging="720"/>
      </w:pPr>
      <w:rPr>
        <w:rFonts w:hint="default"/>
        <w:b w:val="0"/>
        <w:sz w:val="24"/>
      </w:rPr>
    </w:lvl>
    <w:lvl w:ilvl="3">
      <w:start w:val="1"/>
      <w:numFmt w:val="decimal"/>
      <w:lvlText w:val="%1.%2.%3.%4"/>
      <w:lvlJc w:val="left"/>
      <w:pPr>
        <w:ind w:left="2160" w:hanging="1080"/>
      </w:pPr>
      <w:rPr>
        <w:rFonts w:hint="default"/>
        <w:b w:val="0"/>
        <w:sz w:val="24"/>
      </w:rPr>
    </w:lvl>
    <w:lvl w:ilvl="4">
      <w:start w:val="1"/>
      <w:numFmt w:val="decimal"/>
      <w:lvlText w:val="%1.%2.%3.%4.%5"/>
      <w:lvlJc w:val="left"/>
      <w:pPr>
        <w:ind w:left="2520" w:hanging="1080"/>
      </w:pPr>
      <w:rPr>
        <w:rFonts w:hint="default"/>
        <w:b w:val="0"/>
        <w:sz w:val="24"/>
      </w:rPr>
    </w:lvl>
    <w:lvl w:ilvl="5">
      <w:start w:val="1"/>
      <w:numFmt w:val="decimal"/>
      <w:lvlText w:val="%1.%2.%3.%4.%5.%6"/>
      <w:lvlJc w:val="left"/>
      <w:pPr>
        <w:ind w:left="3240" w:hanging="1440"/>
      </w:pPr>
      <w:rPr>
        <w:rFonts w:hint="default"/>
        <w:b w:val="0"/>
        <w:sz w:val="24"/>
      </w:rPr>
    </w:lvl>
    <w:lvl w:ilvl="6">
      <w:start w:val="1"/>
      <w:numFmt w:val="decimal"/>
      <w:lvlText w:val="%1.%2.%3.%4.%5.%6.%7"/>
      <w:lvlJc w:val="left"/>
      <w:pPr>
        <w:ind w:left="3960" w:hanging="1800"/>
      </w:pPr>
      <w:rPr>
        <w:rFonts w:hint="default"/>
        <w:b w:val="0"/>
        <w:sz w:val="24"/>
      </w:rPr>
    </w:lvl>
    <w:lvl w:ilvl="7">
      <w:start w:val="1"/>
      <w:numFmt w:val="decimal"/>
      <w:lvlText w:val="%1.%2.%3.%4.%5.%6.%7.%8"/>
      <w:lvlJc w:val="left"/>
      <w:pPr>
        <w:ind w:left="4320" w:hanging="1800"/>
      </w:pPr>
      <w:rPr>
        <w:rFonts w:hint="default"/>
        <w:b w:val="0"/>
        <w:sz w:val="24"/>
      </w:rPr>
    </w:lvl>
    <w:lvl w:ilvl="8">
      <w:start w:val="1"/>
      <w:numFmt w:val="decimal"/>
      <w:lvlText w:val="%1.%2.%3.%4.%5.%6.%7.%8.%9"/>
      <w:lvlJc w:val="left"/>
      <w:pPr>
        <w:ind w:left="5040" w:hanging="2160"/>
      </w:pPr>
      <w:rPr>
        <w:rFonts w:hint="default"/>
        <w:b w:val="0"/>
        <w:sz w:val="24"/>
      </w:rPr>
    </w:lvl>
  </w:abstractNum>
  <w:abstractNum w:abstractNumId="1" w15:restartNumberingAfterBreak="0">
    <w:nsid w:val="0B765880"/>
    <w:multiLevelType w:val="multilevel"/>
    <w:tmpl w:val="CADC0358"/>
    <w:lvl w:ilvl="0">
      <w:start w:val="13"/>
      <w:numFmt w:val="decimal"/>
      <w:lvlText w:val="%1"/>
      <w:lvlJc w:val="left"/>
      <w:pPr>
        <w:ind w:left="420" w:hanging="420"/>
      </w:pPr>
      <w:rPr>
        <w:rFonts w:hint="default"/>
        <w:b w:val="0"/>
        <w:sz w:val="22"/>
      </w:rPr>
    </w:lvl>
    <w:lvl w:ilvl="1">
      <w:start w:val="1"/>
      <w:numFmt w:val="decimal"/>
      <w:lvlText w:val="%1.%2"/>
      <w:lvlJc w:val="left"/>
      <w:pPr>
        <w:ind w:left="1080" w:hanging="720"/>
      </w:pPr>
      <w:rPr>
        <w:rFonts w:hint="default"/>
        <w:b w:val="0"/>
        <w:sz w:val="22"/>
      </w:rPr>
    </w:lvl>
    <w:lvl w:ilvl="2">
      <w:start w:val="1"/>
      <w:numFmt w:val="decimal"/>
      <w:lvlText w:val="%1.%2.%3"/>
      <w:lvlJc w:val="left"/>
      <w:pPr>
        <w:ind w:left="1440" w:hanging="720"/>
      </w:pPr>
      <w:rPr>
        <w:rFonts w:hint="default"/>
        <w:b w:val="0"/>
        <w:sz w:val="22"/>
      </w:rPr>
    </w:lvl>
    <w:lvl w:ilvl="3">
      <w:start w:val="1"/>
      <w:numFmt w:val="decimal"/>
      <w:lvlText w:val="%1.%2.%3.%4"/>
      <w:lvlJc w:val="left"/>
      <w:pPr>
        <w:ind w:left="2160" w:hanging="1080"/>
      </w:pPr>
      <w:rPr>
        <w:rFonts w:hint="default"/>
        <w:b w:val="0"/>
        <w:sz w:val="22"/>
      </w:rPr>
    </w:lvl>
    <w:lvl w:ilvl="4">
      <w:start w:val="1"/>
      <w:numFmt w:val="decimal"/>
      <w:lvlText w:val="%1.%2.%3.%4.%5"/>
      <w:lvlJc w:val="left"/>
      <w:pPr>
        <w:ind w:left="2520" w:hanging="1080"/>
      </w:pPr>
      <w:rPr>
        <w:rFonts w:hint="default"/>
        <w:b w:val="0"/>
        <w:sz w:val="22"/>
      </w:rPr>
    </w:lvl>
    <w:lvl w:ilvl="5">
      <w:start w:val="1"/>
      <w:numFmt w:val="decimal"/>
      <w:lvlText w:val="%1.%2.%3.%4.%5.%6"/>
      <w:lvlJc w:val="left"/>
      <w:pPr>
        <w:ind w:left="3240" w:hanging="1440"/>
      </w:pPr>
      <w:rPr>
        <w:rFonts w:hint="default"/>
        <w:b w:val="0"/>
        <w:sz w:val="22"/>
      </w:rPr>
    </w:lvl>
    <w:lvl w:ilvl="6">
      <w:start w:val="1"/>
      <w:numFmt w:val="decimal"/>
      <w:lvlText w:val="%1.%2.%3.%4.%5.%6.%7"/>
      <w:lvlJc w:val="left"/>
      <w:pPr>
        <w:ind w:left="3960" w:hanging="1800"/>
      </w:pPr>
      <w:rPr>
        <w:rFonts w:hint="default"/>
        <w:b w:val="0"/>
        <w:sz w:val="22"/>
      </w:rPr>
    </w:lvl>
    <w:lvl w:ilvl="7">
      <w:start w:val="1"/>
      <w:numFmt w:val="decimal"/>
      <w:lvlText w:val="%1.%2.%3.%4.%5.%6.%7.%8"/>
      <w:lvlJc w:val="left"/>
      <w:pPr>
        <w:ind w:left="4320" w:hanging="1800"/>
      </w:pPr>
      <w:rPr>
        <w:rFonts w:hint="default"/>
        <w:b w:val="0"/>
        <w:sz w:val="22"/>
      </w:rPr>
    </w:lvl>
    <w:lvl w:ilvl="8">
      <w:start w:val="1"/>
      <w:numFmt w:val="decimal"/>
      <w:lvlText w:val="%1.%2.%3.%4.%5.%6.%7.%8.%9"/>
      <w:lvlJc w:val="left"/>
      <w:pPr>
        <w:ind w:left="5040" w:hanging="2160"/>
      </w:pPr>
      <w:rPr>
        <w:rFonts w:hint="default"/>
        <w:b w:val="0"/>
        <w:sz w:val="22"/>
      </w:rPr>
    </w:lvl>
  </w:abstractNum>
  <w:abstractNum w:abstractNumId="2" w15:restartNumberingAfterBreak="0">
    <w:nsid w:val="0EB86694"/>
    <w:multiLevelType w:val="multilevel"/>
    <w:tmpl w:val="167037B0"/>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F1B321A"/>
    <w:multiLevelType w:val="multilevel"/>
    <w:tmpl w:val="BC8830BC"/>
    <w:lvl w:ilvl="0">
      <w:start w:val="11"/>
      <w:numFmt w:val="decimal"/>
      <w:lvlText w:val="%1"/>
      <w:lvlJc w:val="left"/>
      <w:pPr>
        <w:ind w:left="420" w:hanging="420"/>
      </w:pPr>
      <w:rPr>
        <w:rFonts w:hint="default"/>
        <w:b w:val="0"/>
        <w:sz w:val="22"/>
      </w:rPr>
    </w:lvl>
    <w:lvl w:ilvl="1">
      <w:start w:val="1"/>
      <w:numFmt w:val="decimal"/>
      <w:lvlText w:val="%1.%2"/>
      <w:lvlJc w:val="left"/>
      <w:pPr>
        <w:ind w:left="1080" w:hanging="720"/>
      </w:pPr>
      <w:rPr>
        <w:rFonts w:hint="default"/>
        <w:b w:val="0"/>
        <w:sz w:val="22"/>
      </w:rPr>
    </w:lvl>
    <w:lvl w:ilvl="2">
      <w:start w:val="1"/>
      <w:numFmt w:val="decimal"/>
      <w:lvlText w:val="%1.%2.%3"/>
      <w:lvlJc w:val="left"/>
      <w:pPr>
        <w:ind w:left="1440" w:hanging="720"/>
      </w:pPr>
      <w:rPr>
        <w:rFonts w:hint="default"/>
        <w:b w:val="0"/>
        <w:sz w:val="22"/>
      </w:rPr>
    </w:lvl>
    <w:lvl w:ilvl="3">
      <w:start w:val="1"/>
      <w:numFmt w:val="decimal"/>
      <w:lvlText w:val="%1.%2.%3.%4"/>
      <w:lvlJc w:val="left"/>
      <w:pPr>
        <w:ind w:left="2160" w:hanging="1080"/>
      </w:pPr>
      <w:rPr>
        <w:rFonts w:hint="default"/>
        <w:b w:val="0"/>
        <w:sz w:val="22"/>
      </w:rPr>
    </w:lvl>
    <w:lvl w:ilvl="4">
      <w:start w:val="1"/>
      <w:numFmt w:val="decimal"/>
      <w:lvlText w:val="%1.%2.%3.%4.%5"/>
      <w:lvlJc w:val="left"/>
      <w:pPr>
        <w:ind w:left="2520" w:hanging="1080"/>
      </w:pPr>
      <w:rPr>
        <w:rFonts w:hint="default"/>
        <w:b w:val="0"/>
        <w:sz w:val="22"/>
      </w:rPr>
    </w:lvl>
    <w:lvl w:ilvl="5">
      <w:start w:val="1"/>
      <w:numFmt w:val="decimal"/>
      <w:lvlText w:val="%1.%2.%3.%4.%5.%6"/>
      <w:lvlJc w:val="left"/>
      <w:pPr>
        <w:ind w:left="3240" w:hanging="1440"/>
      </w:pPr>
      <w:rPr>
        <w:rFonts w:hint="default"/>
        <w:b w:val="0"/>
        <w:sz w:val="22"/>
      </w:rPr>
    </w:lvl>
    <w:lvl w:ilvl="6">
      <w:start w:val="1"/>
      <w:numFmt w:val="decimal"/>
      <w:lvlText w:val="%1.%2.%3.%4.%5.%6.%7"/>
      <w:lvlJc w:val="left"/>
      <w:pPr>
        <w:ind w:left="3960" w:hanging="1800"/>
      </w:pPr>
      <w:rPr>
        <w:rFonts w:hint="default"/>
        <w:b w:val="0"/>
        <w:sz w:val="22"/>
      </w:rPr>
    </w:lvl>
    <w:lvl w:ilvl="7">
      <w:start w:val="1"/>
      <w:numFmt w:val="decimal"/>
      <w:lvlText w:val="%1.%2.%3.%4.%5.%6.%7.%8"/>
      <w:lvlJc w:val="left"/>
      <w:pPr>
        <w:ind w:left="4320" w:hanging="1800"/>
      </w:pPr>
      <w:rPr>
        <w:rFonts w:hint="default"/>
        <w:b w:val="0"/>
        <w:sz w:val="22"/>
      </w:rPr>
    </w:lvl>
    <w:lvl w:ilvl="8">
      <w:start w:val="1"/>
      <w:numFmt w:val="decimal"/>
      <w:lvlText w:val="%1.%2.%3.%4.%5.%6.%7.%8.%9"/>
      <w:lvlJc w:val="left"/>
      <w:pPr>
        <w:ind w:left="5040" w:hanging="2160"/>
      </w:pPr>
      <w:rPr>
        <w:rFonts w:hint="default"/>
        <w:b w:val="0"/>
        <w:sz w:val="22"/>
      </w:rPr>
    </w:lvl>
  </w:abstractNum>
  <w:abstractNum w:abstractNumId="4" w15:restartNumberingAfterBreak="0">
    <w:nsid w:val="13CB07E2"/>
    <w:multiLevelType w:val="multilevel"/>
    <w:tmpl w:val="343C68AA"/>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650CC3"/>
    <w:multiLevelType w:val="multilevel"/>
    <w:tmpl w:val="7F3CC02E"/>
    <w:lvl w:ilvl="0">
      <w:start w:val="5"/>
      <w:numFmt w:val="decimal"/>
      <w:lvlText w:val="%1"/>
      <w:lvlJc w:val="left"/>
      <w:pPr>
        <w:ind w:left="360" w:hanging="360"/>
      </w:pPr>
      <w:rPr>
        <w:rFonts w:hint="default"/>
        <w:b w:val="0"/>
        <w:sz w:val="24"/>
      </w:rPr>
    </w:lvl>
    <w:lvl w:ilvl="1">
      <w:start w:val="1"/>
      <w:numFmt w:val="decimal"/>
      <w:lvlText w:val="%1.%2"/>
      <w:lvlJc w:val="left"/>
      <w:pPr>
        <w:ind w:left="1080" w:hanging="720"/>
      </w:pPr>
      <w:rPr>
        <w:rFonts w:hint="default"/>
        <w:b w:val="0"/>
        <w:sz w:val="24"/>
      </w:rPr>
    </w:lvl>
    <w:lvl w:ilvl="2">
      <w:start w:val="1"/>
      <w:numFmt w:val="decimal"/>
      <w:lvlText w:val="%1.%2.%3"/>
      <w:lvlJc w:val="left"/>
      <w:pPr>
        <w:ind w:left="1440" w:hanging="720"/>
      </w:pPr>
      <w:rPr>
        <w:rFonts w:hint="default"/>
        <w:b w:val="0"/>
        <w:sz w:val="24"/>
      </w:rPr>
    </w:lvl>
    <w:lvl w:ilvl="3">
      <w:start w:val="1"/>
      <w:numFmt w:val="decimal"/>
      <w:lvlText w:val="%1.%2.%3.%4"/>
      <w:lvlJc w:val="left"/>
      <w:pPr>
        <w:ind w:left="2160" w:hanging="1080"/>
      </w:pPr>
      <w:rPr>
        <w:rFonts w:hint="default"/>
        <w:b w:val="0"/>
        <w:sz w:val="24"/>
      </w:rPr>
    </w:lvl>
    <w:lvl w:ilvl="4">
      <w:start w:val="1"/>
      <w:numFmt w:val="decimal"/>
      <w:lvlText w:val="%1.%2.%3.%4.%5"/>
      <w:lvlJc w:val="left"/>
      <w:pPr>
        <w:ind w:left="2520" w:hanging="1080"/>
      </w:pPr>
      <w:rPr>
        <w:rFonts w:hint="default"/>
        <w:b w:val="0"/>
        <w:sz w:val="24"/>
      </w:rPr>
    </w:lvl>
    <w:lvl w:ilvl="5">
      <w:start w:val="1"/>
      <w:numFmt w:val="decimal"/>
      <w:lvlText w:val="%1.%2.%3.%4.%5.%6"/>
      <w:lvlJc w:val="left"/>
      <w:pPr>
        <w:ind w:left="3240" w:hanging="1440"/>
      </w:pPr>
      <w:rPr>
        <w:rFonts w:hint="default"/>
        <w:b w:val="0"/>
        <w:sz w:val="24"/>
      </w:rPr>
    </w:lvl>
    <w:lvl w:ilvl="6">
      <w:start w:val="1"/>
      <w:numFmt w:val="decimal"/>
      <w:lvlText w:val="%1.%2.%3.%4.%5.%6.%7"/>
      <w:lvlJc w:val="left"/>
      <w:pPr>
        <w:ind w:left="3960" w:hanging="1800"/>
      </w:pPr>
      <w:rPr>
        <w:rFonts w:hint="default"/>
        <w:b w:val="0"/>
        <w:sz w:val="24"/>
      </w:rPr>
    </w:lvl>
    <w:lvl w:ilvl="7">
      <w:start w:val="1"/>
      <w:numFmt w:val="decimal"/>
      <w:lvlText w:val="%1.%2.%3.%4.%5.%6.%7.%8"/>
      <w:lvlJc w:val="left"/>
      <w:pPr>
        <w:ind w:left="4320" w:hanging="1800"/>
      </w:pPr>
      <w:rPr>
        <w:rFonts w:hint="default"/>
        <w:b w:val="0"/>
        <w:sz w:val="24"/>
      </w:rPr>
    </w:lvl>
    <w:lvl w:ilvl="8">
      <w:start w:val="1"/>
      <w:numFmt w:val="decimal"/>
      <w:lvlText w:val="%1.%2.%3.%4.%5.%6.%7.%8.%9"/>
      <w:lvlJc w:val="left"/>
      <w:pPr>
        <w:ind w:left="5040" w:hanging="2160"/>
      </w:pPr>
      <w:rPr>
        <w:rFonts w:hint="default"/>
        <w:b w:val="0"/>
        <w:sz w:val="24"/>
      </w:rPr>
    </w:lvl>
  </w:abstractNum>
  <w:abstractNum w:abstractNumId="6" w15:restartNumberingAfterBreak="0">
    <w:nsid w:val="15AF1E3E"/>
    <w:multiLevelType w:val="multilevel"/>
    <w:tmpl w:val="D0BEC8AA"/>
    <w:lvl w:ilvl="0">
      <w:start w:val="17"/>
      <w:numFmt w:val="decimal"/>
      <w:lvlText w:val="%1"/>
      <w:lvlJc w:val="left"/>
      <w:pPr>
        <w:ind w:left="420" w:hanging="420"/>
      </w:pPr>
      <w:rPr>
        <w:rFonts w:hint="default"/>
        <w:b w:val="0"/>
        <w:sz w:val="22"/>
      </w:rPr>
    </w:lvl>
    <w:lvl w:ilvl="1">
      <w:start w:val="1"/>
      <w:numFmt w:val="decimal"/>
      <w:lvlText w:val="%1.%2"/>
      <w:lvlJc w:val="left"/>
      <w:pPr>
        <w:ind w:left="1080" w:hanging="720"/>
      </w:pPr>
      <w:rPr>
        <w:rFonts w:hint="default"/>
        <w:b w:val="0"/>
        <w:sz w:val="22"/>
      </w:rPr>
    </w:lvl>
    <w:lvl w:ilvl="2">
      <w:start w:val="1"/>
      <w:numFmt w:val="decimal"/>
      <w:lvlText w:val="%1.%2.%3"/>
      <w:lvlJc w:val="left"/>
      <w:pPr>
        <w:ind w:left="1440" w:hanging="720"/>
      </w:pPr>
      <w:rPr>
        <w:rFonts w:hint="default"/>
        <w:b w:val="0"/>
        <w:sz w:val="22"/>
      </w:rPr>
    </w:lvl>
    <w:lvl w:ilvl="3">
      <w:start w:val="1"/>
      <w:numFmt w:val="decimal"/>
      <w:lvlText w:val="%1.%2.%3.%4"/>
      <w:lvlJc w:val="left"/>
      <w:pPr>
        <w:ind w:left="2160" w:hanging="1080"/>
      </w:pPr>
      <w:rPr>
        <w:rFonts w:hint="default"/>
        <w:b w:val="0"/>
        <w:sz w:val="22"/>
      </w:rPr>
    </w:lvl>
    <w:lvl w:ilvl="4">
      <w:start w:val="1"/>
      <w:numFmt w:val="decimal"/>
      <w:lvlText w:val="%1.%2.%3.%4.%5"/>
      <w:lvlJc w:val="left"/>
      <w:pPr>
        <w:ind w:left="2520" w:hanging="1080"/>
      </w:pPr>
      <w:rPr>
        <w:rFonts w:hint="default"/>
        <w:b w:val="0"/>
        <w:sz w:val="22"/>
      </w:rPr>
    </w:lvl>
    <w:lvl w:ilvl="5">
      <w:start w:val="1"/>
      <w:numFmt w:val="decimal"/>
      <w:lvlText w:val="%1.%2.%3.%4.%5.%6"/>
      <w:lvlJc w:val="left"/>
      <w:pPr>
        <w:ind w:left="3240" w:hanging="1440"/>
      </w:pPr>
      <w:rPr>
        <w:rFonts w:hint="default"/>
        <w:b w:val="0"/>
        <w:sz w:val="22"/>
      </w:rPr>
    </w:lvl>
    <w:lvl w:ilvl="6">
      <w:start w:val="1"/>
      <w:numFmt w:val="decimal"/>
      <w:lvlText w:val="%1.%2.%3.%4.%5.%6.%7"/>
      <w:lvlJc w:val="left"/>
      <w:pPr>
        <w:ind w:left="3960" w:hanging="1800"/>
      </w:pPr>
      <w:rPr>
        <w:rFonts w:hint="default"/>
        <w:b w:val="0"/>
        <w:sz w:val="22"/>
      </w:rPr>
    </w:lvl>
    <w:lvl w:ilvl="7">
      <w:start w:val="1"/>
      <w:numFmt w:val="decimal"/>
      <w:lvlText w:val="%1.%2.%3.%4.%5.%6.%7.%8"/>
      <w:lvlJc w:val="left"/>
      <w:pPr>
        <w:ind w:left="4320" w:hanging="1800"/>
      </w:pPr>
      <w:rPr>
        <w:rFonts w:hint="default"/>
        <w:b w:val="0"/>
        <w:sz w:val="22"/>
      </w:rPr>
    </w:lvl>
    <w:lvl w:ilvl="8">
      <w:start w:val="1"/>
      <w:numFmt w:val="decimal"/>
      <w:lvlText w:val="%1.%2.%3.%4.%5.%6.%7.%8.%9"/>
      <w:lvlJc w:val="left"/>
      <w:pPr>
        <w:ind w:left="5040" w:hanging="2160"/>
      </w:pPr>
      <w:rPr>
        <w:rFonts w:hint="default"/>
        <w:b w:val="0"/>
        <w:sz w:val="22"/>
      </w:rPr>
    </w:lvl>
  </w:abstractNum>
  <w:abstractNum w:abstractNumId="7" w15:restartNumberingAfterBreak="0">
    <w:nsid w:val="1B6F2936"/>
    <w:multiLevelType w:val="multilevel"/>
    <w:tmpl w:val="8B82A2C6"/>
    <w:lvl w:ilvl="0">
      <w:start w:val="16"/>
      <w:numFmt w:val="decimal"/>
      <w:lvlText w:val="%1"/>
      <w:lvlJc w:val="left"/>
      <w:pPr>
        <w:ind w:left="420" w:hanging="420"/>
      </w:pPr>
      <w:rPr>
        <w:rFonts w:hint="default"/>
        <w:b w:val="0"/>
        <w:sz w:val="22"/>
      </w:rPr>
    </w:lvl>
    <w:lvl w:ilvl="1">
      <w:start w:val="1"/>
      <w:numFmt w:val="decimal"/>
      <w:lvlText w:val="%1.%2"/>
      <w:lvlJc w:val="left"/>
      <w:pPr>
        <w:ind w:left="1080" w:hanging="720"/>
      </w:pPr>
      <w:rPr>
        <w:rFonts w:hint="default"/>
        <w:b w:val="0"/>
        <w:sz w:val="22"/>
      </w:rPr>
    </w:lvl>
    <w:lvl w:ilvl="2">
      <w:start w:val="1"/>
      <w:numFmt w:val="decimal"/>
      <w:lvlText w:val="%1.%2.%3"/>
      <w:lvlJc w:val="left"/>
      <w:pPr>
        <w:ind w:left="1440" w:hanging="720"/>
      </w:pPr>
      <w:rPr>
        <w:rFonts w:hint="default"/>
        <w:b w:val="0"/>
        <w:sz w:val="22"/>
      </w:rPr>
    </w:lvl>
    <w:lvl w:ilvl="3">
      <w:start w:val="1"/>
      <w:numFmt w:val="decimal"/>
      <w:lvlText w:val="%1.%2.%3.%4"/>
      <w:lvlJc w:val="left"/>
      <w:pPr>
        <w:ind w:left="2160" w:hanging="1080"/>
      </w:pPr>
      <w:rPr>
        <w:rFonts w:hint="default"/>
        <w:b w:val="0"/>
        <w:sz w:val="22"/>
      </w:rPr>
    </w:lvl>
    <w:lvl w:ilvl="4">
      <w:start w:val="1"/>
      <w:numFmt w:val="decimal"/>
      <w:lvlText w:val="%1.%2.%3.%4.%5"/>
      <w:lvlJc w:val="left"/>
      <w:pPr>
        <w:ind w:left="2520" w:hanging="1080"/>
      </w:pPr>
      <w:rPr>
        <w:rFonts w:hint="default"/>
        <w:b w:val="0"/>
        <w:sz w:val="22"/>
      </w:rPr>
    </w:lvl>
    <w:lvl w:ilvl="5">
      <w:start w:val="1"/>
      <w:numFmt w:val="decimal"/>
      <w:lvlText w:val="%1.%2.%3.%4.%5.%6"/>
      <w:lvlJc w:val="left"/>
      <w:pPr>
        <w:ind w:left="3240" w:hanging="1440"/>
      </w:pPr>
      <w:rPr>
        <w:rFonts w:hint="default"/>
        <w:b w:val="0"/>
        <w:sz w:val="22"/>
      </w:rPr>
    </w:lvl>
    <w:lvl w:ilvl="6">
      <w:start w:val="1"/>
      <w:numFmt w:val="decimal"/>
      <w:lvlText w:val="%1.%2.%3.%4.%5.%6.%7"/>
      <w:lvlJc w:val="left"/>
      <w:pPr>
        <w:ind w:left="3960" w:hanging="1800"/>
      </w:pPr>
      <w:rPr>
        <w:rFonts w:hint="default"/>
        <w:b w:val="0"/>
        <w:sz w:val="22"/>
      </w:rPr>
    </w:lvl>
    <w:lvl w:ilvl="7">
      <w:start w:val="1"/>
      <w:numFmt w:val="decimal"/>
      <w:lvlText w:val="%1.%2.%3.%4.%5.%6.%7.%8"/>
      <w:lvlJc w:val="left"/>
      <w:pPr>
        <w:ind w:left="4320" w:hanging="1800"/>
      </w:pPr>
      <w:rPr>
        <w:rFonts w:hint="default"/>
        <w:b w:val="0"/>
        <w:sz w:val="22"/>
      </w:rPr>
    </w:lvl>
    <w:lvl w:ilvl="8">
      <w:start w:val="1"/>
      <w:numFmt w:val="decimal"/>
      <w:lvlText w:val="%1.%2.%3.%4.%5.%6.%7.%8.%9"/>
      <w:lvlJc w:val="left"/>
      <w:pPr>
        <w:ind w:left="5040" w:hanging="2160"/>
      </w:pPr>
      <w:rPr>
        <w:rFonts w:hint="default"/>
        <w:b w:val="0"/>
        <w:sz w:val="22"/>
      </w:rPr>
    </w:lvl>
  </w:abstractNum>
  <w:abstractNum w:abstractNumId="8" w15:restartNumberingAfterBreak="0">
    <w:nsid w:val="1C005ADB"/>
    <w:multiLevelType w:val="multilevel"/>
    <w:tmpl w:val="BCE64BB0"/>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D51FAF"/>
    <w:multiLevelType w:val="multilevel"/>
    <w:tmpl w:val="70CA53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3A722B"/>
    <w:multiLevelType w:val="multilevel"/>
    <w:tmpl w:val="5906A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41462A"/>
    <w:multiLevelType w:val="multilevel"/>
    <w:tmpl w:val="DB388DA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53C2AF1"/>
    <w:multiLevelType w:val="multilevel"/>
    <w:tmpl w:val="1FD69FAA"/>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6444769"/>
    <w:multiLevelType w:val="multilevel"/>
    <w:tmpl w:val="A6B27B08"/>
    <w:lvl w:ilvl="0">
      <w:start w:val="6"/>
      <w:numFmt w:val="decimal"/>
      <w:lvlText w:val="%1"/>
      <w:lvlJc w:val="left"/>
      <w:pPr>
        <w:ind w:left="360" w:hanging="360"/>
      </w:pPr>
      <w:rPr>
        <w:rFonts w:hint="default"/>
        <w:sz w:val="24"/>
      </w:rPr>
    </w:lvl>
    <w:lvl w:ilvl="1">
      <w:start w:val="1"/>
      <w:numFmt w:val="decimal"/>
      <w:lvlText w:val="%1.%2"/>
      <w:lvlJc w:val="left"/>
      <w:pPr>
        <w:ind w:left="1080" w:hanging="720"/>
      </w:pPr>
      <w:rPr>
        <w:rFonts w:hint="default"/>
        <w:sz w:val="24"/>
      </w:rPr>
    </w:lvl>
    <w:lvl w:ilvl="2">
      <w:start w:val="1"/>
      <w:numFmt w:val="decimal"/>
      <w:lvlText w:val="%1.%2.%3"/>
      <w:lvlJc w:val="left"/>
      <w:pPr>
        <w:ind w:left="1440" w:hanging="720"/>
      </w:pPr>
      <w:rPr>
        <w:rFonts w:hint="default"/>
        <w:sz w:val="24"/>
      </w:rPr>
    </w:lvl>
    <w:lvl w:ilvl="3">
      <w:start w:val="1"/>
      <w:numFmt w:val="decimal"/>
      <w:lvlText w:val="%1.%2.%3.%4"/>
      <w:lvlJc w:val="left"/>
      <w:pPr>
        <w:ind w:left="2160" w:hanging="1080"/>
      </w:pPr>
      <w:rPr>
        <w:rFonts w:hint="default"/>
        <w:sz w:val="24"/>
      </w:rPr>
    </w:lvl>
    <w:lvl w:ilvl="4">
      <w:start w:val="1"/>
      <w:numFmt w:val="decimal"/>
      <w:lvlText w:val="%1.%2.%3.%4.%5"/>
      <w:lvlJc w:val="left"/>
      <w:pPr>
        <w:ind w:left="2520" w:hanging="1080"/>
      </w:pPr>
      <w:rPr>
        <w:rFonts w:hint="default"/>
        <w:sz w:val="24"/>
      </w:rPr>
    </w:lvl>
    <w:lvl w:ilvl="5">
      <w:start w:val="1"/>
      <w:numFmt w:val="decimal"/>
      <w:lvlText w:val="%1.%2.%3.%4.%5.%6"/>
      <w:lvlJc w:val="left"/>
      <w:pPr>
        <w:ind w:left="3240" w:hanging="1440"/>
      </w:pPr>
      <w:rPr>
        <w:rFonts w:hint="default"/>
        <w:sz w:val="24"/>
      </w:rPr>
    </w:lvl>
    <w:lvl w:ilvl="6">
      <w:start w:val="1"/>
      <w:numFmt w:val="decimal"/>
      <w:lvlText w:val="%1.%2.%3.%4.%5.%6.%7"/>
      <w:lvlJc w:val="left"/>
      <w:pPr>
        <w:ind w:left="3960" w:hanging="1800"/>
      </w:pPr>
      <w:rPr>
        <w:rFonts w:hint="default"/>
        <w:sz w:val="24"/>
      </w:rPr>
    </w:lvl>
    <w:lvl w:ilvl="7">
      <w:start w:val="1"/>
      <w:numFmt w:val="decimal"/>
      <w:lvlText w:val="%1.%2.%3.%4.%5.%6.%7.%8"/>
      <w:lvlJc w:val="left"/>
      <w:pPr>
        <w:ind w:left="4320" w:hanging="1800"/>
      </w:pPr>
      <w:rPr>
        <w:rFonts w:hint="default"/>
        <w:sz w:val="24"/>
      </w:rPr>
    </w:lvl>
    <w:lvl w:ilvl="8">
      <w:start w:val="1"/>
      <w:numFmt w:val="decimal"/>
      <w:lvlText w:val="%1.%2.%3.%4.%5.%6.%7.%8.%9"/>
      <w:lvlJc w:val="left"/>
      <w:pPr>
        <w:ind w:left="5040" w:hanging="2160"/>
      </w:pPr>
      <w:rPr>
        <w:rFonts w:hint="default"/>
        <w:sz w:val="24"/>
      </w:rPr>
    </w:lvl>
  </w:abstractNum>
  <w:abstractNum w:abstractNumId="14" w15:restartNumberingAfterBreak="0">
    <w:nsid w:val="29125E9D"/>
    <w:multiLevelType w:val="multilevel"/>
    <w:tmpl w:val="F59E4384"/>
    <w:lvl w:ilvl="0">
      <w:start w:val="2"/>
      <w:numFmt w:val="decimal"/>
      <w:lvlText w:val="%1"/>
      <w:lvlJc w:val="left"/>
      <w:pPr>
        <w:ind w:left="360" w:hanging="360"/>
      </w:pPr>
      <w:rPr>
        <w:rFonts w:hint="default"/>
        <w:b w:val="0"/>
        <w:sz w:val="24"/>
      </w:rPr>
    </w:lvl>
    <w:lvl w:ilvl="1">
      <w:start w:val="1"/>
      <w:numFmt w:val="decimal"/>
      <w:lvlText w:val="%1.%2"/>
      <w:lvlJc w:val="left"/>
      <w:pPr>
        <w:ind w:left="1429" w:hanging="720"/>
      </w:pPr>
      <w:rPr>
        <w:rFonts w:hint="default"/>
        <w:b w:val="0"/>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b w:val="0"/>
        <w:sz w:val="24"/>
      </w:rPr>
    </w:lvl>
    <w:lvl w:ilvl="4">
      <w:start w:val="1"/>
      <w:numFmt w:val="decimal"/>
      <w:lvlText w:val="%1.%2.%3.%4.%5"/>
      <w:lvlJc w:val="left"/>
      <w:pPr>
        <w:ind w:left="3916" w:hanging="1080"/>
      </w:pPr>
      <w:rPr>
        <w:rFonts w:hint="default"/>
        <w:b w:val="0"/>
        <w:sz w:val="24"/>
      </w:rPr>
    </w:lvl>
    <w:lvl w:ilvl="5">
      <w:start w:val="1"/>
      <w:numFmt w:val="decimal"/>
      <w:lvlText w:val="%1.%2.%3.%4.%5.%6"/>
      <w:lvlJc w:val="left"/>
      <w:pPr>
        <w:ind w:left="4985" w:hanging="1440"/>
      </w:pPr>
      <w:rPr>
        <w:rFonts w:hint="default"/>
        <w:b w:val="0"/>
        <w:sz w:val="24"/>
      </w:rPr>
    </w:lvl>
    <w:lvl w:ilvl="6">
      <w:start w:val="1"/>
      <w:numFmt w:val="decimal"/>
      <w:lvlText w:val="%1.%2.%3.%4.%5.%6.%7"/>
      <w:lvlJc w:val="left"/>
      <w:pPr>
        <w:ind w:left="6054" w:hanging="1800"/>
      </w:pPr>
      <w:rPr>
        <w:rFonts w:hint="default"/>
        <w:b w:val="0"/>
        <w:sz w:val="24"/>
      </w:rPr>
    </w:lvl>
    <w:lvl w:ilvl="7">
      <w:start w:val="1"/>
      <w:numFmt w:val="decimal"/>
      <w:lvlText w:val="%1.%2.%3.%4.%5.%6.%7.%8"/>
      <w:lvlJc w:val="left"/>
      <w:pPr>
        <w:ind w:left="6763" w:hanging="1800"/>
      </w:pPr>
      <w:rPr>
        <w:rFonts w:hint="default"/>
        <w:b w:val="0"/>
        <w:sz w:val="24"/>
      </w:rPr>
    </w:lvl>
    <w:lvl w:ilvl="8">
      <w:start w:val="1"/>
      <w:numFmt w:val="decimal"/>
      <w:lvlText w:val="%1.%2.%3.%4.%5.%6.%7.%8.%9"/>
      <w:lvlJc w:val="left"/>
      <w:pPr>
        <w:ind w:left="7832" w:hanging="2160"/>
      </w:pPr>
      <w:rPr>
        <w:rFonts w:hint="default"/>
        <w:b w:val="0"/>
        <w:sz w:val="24"/>
      </w:rPr>
    </w:lvl>
  </w:abstractNum>
  <w:abstractNum w:abstractNumId="15" w15:restartNumberingAfterBreak="0">
    <w:nsid w:val="2ADE3467"/>
    <w:multiLevelType w:val="multilevel"/>
    <w:tmpl w:val="46B60A46"/>
    <w:lvl w:ilvl="0">
      <w:start w:val="1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B633D50"/>
    <w:multiLevelType w:val="multilevel"/>
    <w:tmpl w:val="EB0CC070"/>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10127E9"/>
    <w:multiLevelType w:val="multilevel"/>
    <w:tmpl w:val="8A429228"/>
    <w:lvl w:ilvl="0">
      <w:start w:val="1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30C1727"/>
    <w:multiLevelType w:val="multilevel"/>
    <w:tmpl w:val="C5305D6A"/>
    <w:lvl w:ilvl="0">
      <w:start w:val="7"/>
      <w:numFmt w:val="decimal"/>
      <w:lvlText w:val="%1"/>
      <w:lvlJc w:val="left"/>
      <w:pPr>
        <w:ind w:left="360" w:hanging="360"/>
      </w:pPr>
      <w:rPr>
        <w:rFonts w:hint="default"/>
        <w:b w:val="0"/>
        <w:sz w:val="24"/>
      </w:rPr>
    </w:lvl>
    <w:lvl w:ilvl="1">
      <w:start w:val="1"/>
      <w:numFmt w:val="decimal"/>
      <w:lvlText w:val="%1.%2"/>
      <w:lvlJc w:val="left"/>
      <w:pPr>
        <w:ind w:left="1080" w:hanging="720"/>
      </w:pPr>
      <w:rPr>
        <w:rFonts w:hint="default"/>
        <w:b w:val="0"/>
        <w:sz w:val="24"/>
      </w:rPr>
    </w:lvl>
    <w:lvl w:ilvl="2">
      <w:start w:val="1"/>
      <w:numFmt w:val="decimal"/>
      <w:lvlText w:val="%1.%2.%3"/>
      <w:lvlJc w:val="left"/>
      <w:pPr>
        <w:ind w:left="1440" w:hanging="720"/>
      </w:pPr>
      <w:rPr>
        <w:rFonts w:hint="default"/>
        <w:b w:val="0"/>
        <w:sz w:val="24"/>
      </w:rPr>
    </w:lvl>
    <w:lvl w:ilvl="3">
      <w:start w:val="1"/>
      <w:numFmt w:val="decimal"/>
      <w:lvlText w:val="%1.%2.%3.%4"/>
      <w:lvlJc w:val="left"/>
      <w:pPr>
        <w:ind w:left="2160" w:hanging="1080"/>
      </w:pPr>
      <w:rPr>
        <w:rFonts w:hint="default"/>
        <w:b w:val="0"/>
        <w:sz w:val="24"/>
      </w:rPr>
    </w:lvl>
    <w:lvl w:ilvl="4">
      <w:start w:val="1"/>
      <w:numFmt w:val="decimal"/>
      <w:lvlText w:val="%1.%2.%3.%4.%5"/>
      <w:lvlJc w:val="left"/>
      <w:pPr>
        <w:ind w:left="2520" w:hanging="1080"/>
      </w:pPr>
      <w:rPr>
        <w:rFonts w:hint="default"/>
        <w:b w:val="0"/>
        <w:sz w:val="24"/>
      </w:rPr>
    </w:lvl>
    <w:lvl w:ilvl="5">
      <w:start w:val="1"/>
      <w:numFmt w:val="decimal"/>
      <w:lvlText w:val="%1.%2.%3.%4.%5.%6"/>
      <w:lvlJc w:val="left"/>
      <w:pPr>
        <w:ind w:left="3240" w:hanging="1440"/>
      </w:pPr>
      <w:rPr>
        <w:rFonts w:hint="default"/>
        <w:b w:val="0"/>
        <w:sz w:val="24"/>
      </w:rPr>
    </w:lvl>
    <w:lvl w:ilvl="6">
      <w:start w:val="1"/>
      <w:numFmt w:val="decimal"/>
      <w:lvlText w:val="%1.%2.%3.%4.%5.%6.%7"/>
      <w:lvlJc w:val="left"/>
      <w:pPr>
        <w:ind w:left="3960" w:hanging="1800"/>
      </w:pPr>
      <w:rPr>
        <w:rFonts w:hint="default"/>
        <w:b w:val="0"/>
        <w:sz w:val="24"/>
      </w:rPr>
    </w:lvl>
    <w:lvl w:ilvl="7">
      <w:start w:val="1"/>
      <w:numFmt w:val="decimal"/>
      <w:lvlText w:val="%1.%2.%3.%4.%5.%6.%7.%8"/>
      <w:lvlJc w:val="left"/>
      <w:pPr>
        <w:ind w:left="4320" w:hanging="1800"/>
      </w:pPr>
      <w:rPr>
        <w:rFonts w:hint="default"/>
        <w:b w:val="0"/>
        <w:sz w:val="24"/>
      </w:rPr>
    </w:lvl>
    <w:lvl w:ilvl="8">
      <w:start w:val="1"/>
      <w:numFmt w:val="decimal"/>
      <w:lvlText w:val="%1.%2.%3.%4.%5.%6.%7.%8.%9"/>
      <w:lvlJc w:val="left"/>
      <w:pPr>
        <w:ind w:left="5040" w:hanging="2160"/>
      </w:pPr>
      <w:rPr>
        <w:rFonts w:hint="default"/>
        <w:b w:val="0"/>
        <w:sz w:val="24"/>
      </w:rPr>
    </w:lvl>
  </w:abstractNum>
  <w:abstractNum w:abstractNumId="19" w15:restartNumberingAfterBreak="0">
    <w:nsid w:val="37185FBC"/>
    <w:multiLevelType w:val="multilevel"/>
    <w:tmpl w:val="1360C5EC"/>
    <w:lvl w:ilvl="0">
      <w:start w:val="1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AC79A8"/>
    <w:multiLevelType w:val="multilevel"/>
    <w:tmpl w:val="D6A88008"/>
    <w:lvl w:ilvl="0">
      <w:start w:val="3"/>
      <w:numFmt w:val="decimal"/>
      <w:lvlText w:val="%1"/>
      <w:lvlJc w:val="left"/>
      <w:pPr>
        <w:ind w:left="360" w:hanging="360"/>
      </w:pPr>
      <w:rPr>
        <w:rFonts w:hint="default"/>
        <w:b w:val="0"/>
        <w:sz w:val="22"/>
      </w:rPr>
    </w:lvl>
    <w:lvl w:ilvl="1">
      <w:start w:val="1"/>
      <w:numFmt w:val="decimal"/>
      <w:lvlText w:val="%1.%2"/>
      <w:lvlJc w:val="left"/>
      <w:pPr>
        <w:ind w:left="1080" w:hanging="720"/>
      </w:pPr>
      <w:rPr>
        <w:rFonts w:hint="default"/>
        <w:b w:val="0"/>
        <w:sz w:val="22"/>
      </w:rPr>
    </w:lvl>
    <w:lvl w:ilvl="2">
      <w:start w:val="1"/>
      <w:numFmt w:val="decimal"/>
      <w:lvlText w:val="%1.%2.%3"/>
      <w:lvlJc w:val="left"/>
      <w:pPr>
        <w:ind w:left="1440" w:hanging="720"/>
      </w:pPr>
      <w:rPr>
        <w:rFonts w:hint="default"/>
        <w:b w:val="0"/>
        <w:sz w:val="22"/>
      </w:rPr>
    </w:lvl>
    <w:lvl w:ilvl="3">
      <w:start w:val="1"/>
      <w:numFmt w:val="decimal"/>
      <w:lvlText w:val="%1.%2.%3.%4"/>
      <w:lvlJc w:val="left"/>
      <w:pPr>
        <w:ind w:left="2160" w:hanging="1080"/>
      </w:pPr>
      <w:rPr>
        <w:rFonts w:hint="default"/>
        <w:b w:val="0"/>
        <w:sz w:val="22"/>
      </w:rPr>
    </w:lvl>
    <w:lvl w:ilvl="4">
      <w:start w:val="1"/>
      <w:numFmt w:val="decimal"/>
      <w:lvlText w:val="%1.%2.%3.%4.%5"/>
      <w:lvlJc w:val="left"/>
      <w:pPr>
        <w:ind w:left="2520" w:hanging="1080"/>
      </w:pPr>
      <w:rPr>
        <w:rFonts w:hint="default"/>
        <w:b w:val="0"/>
        <w:sz w:val="22"/>
      </w:rPr>
    </w:lvl>
    <w:lvl w:ilvl="5">
      <w:start w:val="1"/>
      <w:numFmt w:val="decimal"/>
      <w:lvlText w:val="%1.%2.%3.%4.%5.%6"/>
      <w:lvlJc w:val="left"/>
      <w:pPr>
        <w:ind w:left="3240" w:hanging="1440"/>
      </w:pPr>
      <w:rPr>
        <w:rFonts w:hint="default"/>
        <w:b w:val="0"/>
        <w:sz w:val="22"/>
      </w:rPr>
    </w:lvl>
    <w:lvl w:ilvl="6">
      <w:start w:val="1"/>
      <w:numFmt w:val="decimal"/>
      <w:lvlText w:val="%1.%2.%3.%4.%5.%6.%7"/>
      <w:lvlJc w:val="left"/>
      <w:pPr>
        <w:ind w:left="3960" w:hanging="1800"/>
      </w:pPr>
      <w:rPr>
        <w:rFonts w:hint="default"/>
        <w:b w:val="0"/>
        <w:sz w:val="22"/>
      </w:rPr>
    </w:lvl>
    <w:lvl w:ilvl="7">
      <w:start w:val="1"/>
      <w:numFmt w:val="decimal"/>
      <w:lvlText w:val="%1.%2.%3.%4.%5.%6.%7.%8"/>
      <w:lvlJc w:val="left"/>
      <w:pPr>
        <w:ind w:left="4320" w:hanging="1800"/>
      </w:pPr>
      <w:rPr>
        <w:rFonts w:hint="default"/>
        <w:b w:val="0"/>
        <w:sz w:val="22"/>
      </w:rPr>
    </w:lvl>
    <w:lvl w:ilvl="8">
      <w:start w:val="1"/>
      <w:numFmt w:val="decimal"/>
      <w:lvlText w:val="%1.%2.%3.%4.%5.%6.%7.%8.%9"/>
      <w:lvlJc w:val="left"/>
      <w:pPr>
        <w:ind w:left="5040" w:hanging="2160"/>
      </w:pPr>
      <w:rPr>
        <w:rFonts w:hint="default"/>
        <w:b w:val="0"/>
        <w:sz w:val="22"/>
      </w:rPr>
    </w:lvl>
  </w:abstractNum>
  <w:abstractNum w:abstractNumId="21" w15:restartNumberingAfterBreak="0">
    <w:nsid w:val="426D11E8"/>
    <w:multiLevelType w:val="multilevel"/>
    <w:tmpl w:val="4C84CF40"/>
    <w:lvl w:ilvl="0">
      <w:start w:val="15"/>
      <w:numFmt w:val="decimal"/>
      <w:lvlText w:val="%1"/>
      <w:lvlJc w:val="left"/>
      <w:pPr>
        <w:ind w:left="460" w:hanging="460"/>
      </w:pPr>
      <w:rPr>
        <w:rFonts w:hint="default"/>
      </w:rPr>
    </w:lvl>
    <w:lvl w:ilvl="1">
      <w:start w:val="1"/>
      <w:numFmt w:val="decimal"/>
      <w:lvlText w:val="%1.%2"/>
      <w:lvlJc w:val="left"/>
      <w:pPr>
        <w:ind w:left="1180" w:hanging="4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70F57FD"/>
    <w:multiLevelType w:val="multilevel"/>
    <w:tmpl w:val="AE56B9F0"/>
    <w:lvl w:ilvl="0">
      <w:start w:val="9"/>
      <w:numFmt w:val="decimal"/>
      <w:lvlText w:val="%1"/>
      <w:lvlJc w:val="left"/>
      <w:pPr>
        <w:ind w:left="360" w:hanging="360"/>
      </w:pPr>
      <w:rPr>
        <w:rFonts w:hint="default"/>
        <w:b w:val="0"/>
        <w:sz w:val="24"/>
      </w:rPr>
    </w:lvl>
    <w:lvl w:ilvl="1">
      <w:start w:val="1"/>
      <w:numFmt w:val="decimal"/>
      <w:lvlText w:val="%1.%2"/>
      <w:lvlJc w:val="left"/>
      <w:pPr>
        <w:ind w:left="1080" w:hanging="720"/>
      </w:pPr>
      <w:rPr>
        <w:rFonts w:hint="default"/>
        <w:b w:val="0"/>
        <w:sz w:val="24"/>
      </w:rPr>
    </w:lvl>
    <w:lvl w:ilvl="2">
      <w:start w:val="1"/>
      <w:numFmt w:val="decimal"/>
      <w:lvlText w:val="%1.%2.%3"/>
      <w:lvlJc w:val="left"/>
      <w:pPr>
        <w:ind w:left="1440" w:hanging="720"/>
      </w:pPr>
      <w:rPr>
        <w:rFonts w:hint="default"/>
        <w:b w:val="0"/>
        <w:sz w:val="24"/>
      </w:rPr>
    </w:lvl>
    <w:lvl w:ilvl="3">
      <w:start w:val="1"/>
      <w:numFmt w:val="decimal"/>
      <w:lvlText w:val="%1.%2.%3.%4"/>
      <w:lvlJc w:val="left"/>
      <w:pPr>
        <w:ind w:left="2160" w:hanging="1080"/>
      </w:pPr>
      <w:rPr>
        <w:rFonts w:hint="default"/>
        <w:b w:val="0"/>
        <w:sz w:val="24"/>
      </w:rPr>
    </w:lvl>
    <w:lvl w:ilvl="4">
      <w:start w:val="1"/>
      <w:numFmt w:val="decimal"/>
      <w:lvlText w:val="%1.%2.%3.%4.%5"/>
      <w:lvlJc w:val="left"/>
      <w:pPr>
        <w:ind w:left="2520" w:hanging="1080"/>
      </w:pPr>
      <w:rPr>
        <w:rFonts w:hint="default"/>
        <w:b w:val="0"/>
        <w:sz w:val="24"/>
      </w:rPr>
    </w:lvl>
    <w:lvl w:ilvl="5">
      <w:start w:val="1"/>
      <w:numFmt w:val="decimal"/>
      <w:lvlText w:val="%1.%2.%3.%4.%5.%6"/>
      <w:lvlJc w:val="left"/>
      <w:pPr>
        <w:ind w:left="3240" w:hanging="1440"/>
      </w:pPr>
      <w:rPr>
        <w:rFonts w:hint="default"/>
        <w:b w:val="0"/>
        <w:sz w:val="24"/>
      </w:rPr>
    </w:lvl>
    <w:lvl w:ilvl="6">
      <w:start w:val="1"/>
      <w:numFmt w:val="decimal"/>
      <w:lvlText w:val="%1.%2.%3.%4.%5.%6.%7"/>
      <w:lvlJc w:val="left"/>
      <w:pPr>
        <w:ind w:left="3960" w:hanging="1800"/>
      </w:pPr>
      <w:rPr>
        <w:rFonts w:hint="default"/>
        <w:b w:val="0"/>
        <w:sz w:val="24"/>
      </w:rPr>
    </w:lvl>
    <w:lvl w:ilvl="7">
      <w:start w:val="1"/>
      <w:numFmt w:val="decimal"/>
      <w:lvlText w:val="%1.%2.%3.%4.%5.%6.%7.%8"/>
      <w:lvlJc w:val="left"/>
      <w:pPr>
        <w:ind w:left="4320" w:hanging="1800"/>
      </w:pPr>
      <w:rPr>
        <w:rFonts w:hint="default"/>
        <w:b w:val="0"/>
        <w:sz w:val="24"/>
      </w:rPr>
    </w:lvl>
    <w:lvl w:ilvl="8">
      <w:start w:val="1"/>
      <w:numFmt w:val="decimal"/>
      <w:lvlText w:val="%1.%2.%3.%4.%5.%6.%7.%8.%9"/>
      <w:lvlJc w:val="left"/>
      <w:pPr>
        <w:ind w:left="5040" w:hanging="2160"/>
      </w:pPr>
      <w:rPr>
        <w:rFonts w:hint="default"/>
        <w:b w:val="0"/>
        <w:sz w:val="24"/>
      </w:rPr>
    </w:lvl>
  </w:abstractNum>
  <w:abstractNum w:abstractNumId="23" w15:restartNumberingAfterBreak="0">
    <w:nsid w:val="4D0A47FB"/>
    <w:multiLevelType w:val="multilevel"/>
    <w:tmpl w:val="32B0E5D6"/>
    <w:lvl w:ilvl="0">
      <w:start w:val="14"/>
      <w:numFmt w:val="decimal"/>
      <w:lvlText w:val="%1"/>
      <w:lvlJc w:val="left"/>
      <w:pPr>
        <w:ind w:left="460" w:hanging="460"/>
      </w:pPr>
      <w:rPr>
        <w:rFonts w:hint="default"/>
        <w:b w:val="0"/>
        <w:sz w:val="24"/>
      </w:rPr>
    </w:lvl>
    <w:lvl w:ilvl="1">
      <w:start w:val="1"/>
      <w:numFmt w:val="decimal"/>
      <w:lvlText w:val="%1.%2"/>
      <w:lvlJc w:val="left"/>
      <w:pPr>
        <w:ind w:left="1080" w:hanging="720"/>
      </w:pPr>
      <w:rPr>
        <w:rFonts w:hint="default"/>
        <w:b w:val="0"/>
        <w:sz w:val="24"/>
      </w:rPr>
    </w:lvl>
    <w:lvl w:ilvl="2">
      <w:start w:val="1"/>
      <w:numFmt w:val="decimal"/>
      <w:lvlText w:val="%1.%2.%3"/>
      <w:lvlJc w:val="left"/>
      <w:pPr>
        <w:ind w:left="1440" w:hanging="720"/>
      </w:pPr>
      <w:rPr>
        <w:rFonts w:hint="default"/>
        <w:b w:val="0"/>
        <w:sz w:val="24"/>
      </w:rPr>
    </w:lvl>
    <w:lvl w:ilvl="3">
      <w:start w:val="1"/>
      <w:numFmt w:val="decimal"/>
      <w:lvlText w:val="%1.%2.%3.%4"/>
      <w:lvlJc w:val="left"/>
      <w:pPr>
        <w:ind w:left="2160" w:hanging="1080"/>
      </w:pPr>
      <w:rPr>
        <w:rFonts w:hint="default"/>
        <w:b w:val="0"/>
        <w:sz w:val="24"/>
      </w:rPr>
    </w:lvl>
    <w:lvl w:ilvl="4">
      <w:start w:val="1"/>
      <w:numFmt w:val="decimal"/>
      <w:lvlText w:val="%1.%2.%3.%4.%5"/>
      <w:lvlJc w:val="left"/>
      <w:pPr>
        <w:ind w:left="2520" w:hanging="1080"/>
      </w:pPr>
      <w:rPr>
        <w:rFonts w:hint="default"/>
        <w:b w:val="0"/>
        <w:sz w:val="24"/>
      </w:rPr>
    </w:lvl>
    <w:lvl w:ilvl="5">
      <w:start w:val="1"/>
      <w:numFmt w:val="decimal"/>
      <w:lvlText w:val="%1.%2.%3.%4.%5.%6"/>
      <w:lvlJc w:val="left"/>
      <w:pPr>
        <w:ind w:left="3240" w:hanging="1440"/>
      </w:pPr>
      <w:rPr>
        <w:rFonts w:hint="default"/>
        <w:b w:val="0"/>
        <w:sz w:val="24"/>
      </w:rPr>
    </w:lvl>
    <w:lvl w:ilvl="6">
      <w:start w:val="1"/>
      <w:numFmt w:val="decimal"/>
      <w:lvlText w:val="%1.%2.%3.%4.%5.%6.%7"/>
      <w:lvlJc w:val="left"/>
      <w:pPr>
        <w:ind w:left="3960" w:hanging="1800"/>
      </w:pPr>
      <w:rPr>
        <w:rFonts w:hint="default"/>
        <w:b w:val="0"/>
        <w:sz w:val="24"/>
      </w:rPr>
    </w:lvl>
    <w:lvl w:ilvl="7">
      <w:start w:val="1"/>
      <w:numFmt w:val="decimal"/>
      <w:lvlText w:val="%1.%2.%3.%4.%5.%6.%7.%8"/>
      <w:lvlJc w:val="left"/>
      <w:pPr>
        <w:ind w:left="4320" w:hanging="1800"/>
      </w:pPr>
      <w:rPr>
        <w:rFonts w:hint="default"/>
        <w:b w:val="0"/>
        <w:sz w:val="24"/>
      </w:rPr>
    </w:lvl>
    <w:lvl w:ilvl="8">
      <w:start w:val="1"/>
      <w:numFmt w:val="decimal"/>
      <w:lvlText w:val="%1.%2.%3.%4.%5.%6.%7.%8.%9"/>
      <w:lvlJc w:val="left"/>
      <w:pPr>
        <w:ind w:left="5040" w:hanging="2160"/>
      </w:pPr>
      <w:rPr>
        <w:rFonts w:hint="default"/>
        <w:b w:val="0"/>
        <w:sz w:val="24"/>
      </w:rPr>
    </w:lvl>
  </w:abstractNum>
  <w:abstractNum w:abstractNumId="24" w15:restartNumberingAfterBreak="0">
    <w:nsid w:val="56DC7956"/>
    <w:multiLevelType w:val="multilevel"/>
    <w:tmpl w:val="6A12B740"/>
    <w:lvl w:ilvl="0">
      <w:start w:val="12"/>
      <w:numFmt w:val="decimal"/>
      <w:lvlText w:val="%1"/>
      <w:lvlJc w:val="left"/>
      <w:pPr>
        <w:ind w:left="460" w:hanging="460"/>
      </w:pPr>
      <w:rPr>
        <w:rFonts w:hint="default"/>
        <w:b w:val="0"/>
        <w:sz w:val="24"/>
      </w:rPr>
    </w:lvl>
    <w:lvl w:ilvl="1">
      <w:start w:val="1"/>
      <w:numFmt w:val="decimal"/>
      <w:lvlText w:val="%1.%2"/>
      <w:lvlJc w:val="left"/>
      <w:pPr>
        <w:ind w:left="1080" w:hanging="720"/>
      </w:pPr>
      <w:rPr>
        <w:rFonts w:hint="default"/>
        <w:b w:val="0"/>
        <w:sz w:val="24"/>
      </w:rPr>
    </w:lvl>
    <w:lvl w:ilvl="2">
      <w:start w:val="1"/>
      <w:numFmt w:val="decimal"/>
      <w:lvlText w:val="%1.%2.%3"/>
      <w:lvlJc w:val="left"/>
      <w:pPr>
        <w:ind w:left="1440" w:hanging="720"/>
      </w:pPr>
      <w:rPr>
        <w:rFonts w:hint="default"/>
        <w:b w:val="0"/>
        <w:sz w:val="24"/>
      </w:rPr>
    </w:lvl>
    <w:lvl w:ilvl="3">
      <w:start w:val="1"/>
      <w:numFmt w:val="decimal"/>
      <w:lvlText w:val="%1.%2.%3.%4"/>
      <w:lvlJc w:val="left"/>
      <w:pPr>
        <w:ind w:left="2160" w:hanging="1080"/>
      </w:pPr>
      <w:rPr>
        <w:rFonts w:hint="default"/>
        <w:b w:val="0"/>
        <w:sz w:val="24"/>
      </w:rPr>
    </w:lvl>
    <w:lvl w:ilvl="4">
      <w:start w:val="1"/>
      <w:numFmt w:val="decimal"/>
      <w:lvlText w:val="%1.%2.%3.%4.%5"/>
      <w:lvlJc w:val="left"/>
      <w:pPr>
        <w:ind w:left="2520" w:hanging="1080"/>
      </w:pPr>
      <w:rPr>
        <w:rFonts w:hint="default"/>
        <w:b w:val="0"/>
        <w:sz w:val="24"/>
      </w:rPr>
    </w:lvl>
    <w:lvl w:ilvl="5">
      <w:start w:val="1"/>
      <w:numFmt w:val="decimal"/>
      <w:lvlText w:val="%1.%2.%3.%4.%5.%6"/>
      <w:lvlJc w:val="left"/>
      <w:pPr>
        <w:ind w:left="3240" w:hanging="1440"/>
      </w:pPr>
      <w:rPr>
        <w:rFonts w:hint="default"/>
        <w:b w:val="0"/>
        <w:sz w:val="24"/>
      </w:rPr>
    </w:lvl>
    <w:lvl w:ilvl="6">
      <w:start w:val="1"/>
      <w:numFmt w:val="decimal"/>
      <w:lvlText w:val="%1.%2.%3.%4.%5.%6.%7"/>
      <w:lvlJc w:val="left"/>
      <w:pPr>
        <w:ind w:left="3960" w:hanging="1800"/>
      </w:pPr>
      <w:rPr>
        <w:rFonts w:hint="default"/>
        <w:b w:val="0"/>
        <w:sz w:val="24"/>
      </w:rPr>
    </w:lvl>
    <w:lvl w:ilvl="7">
      <w:start w:val="1"/>
      <w:numFmt w:val="decimal"/>
      <w:lvlText w:val="%1.%2.%3.%4.%5.%6.%7.%8"/>
      <w:lvlJc w:val="left"/>
      <w:pPr>
        <w:ind w:left="4320" w:hanging="1800"/>
      </w:pPr>
      <w:rPr>
        <w:rFonts w:hint="default"/>
        <w:b w:val="0"/>
        <w:sz w:val="24"/>
      </w:rPr>
    </w:lvl>
    <w:lvl w:ilvl="8">
      <w:start w:val="1"/>
      <w:numFmt w:val="decimal"/>
      <w:lvlText w:val="%1.%2.%3.%4.%5.%6.%7.%8.%9"/>
      <w:lvlJc w:val="left"/>
      <w:pPr>
        <w:ind w:left="5040" w:hanging="2160"/>
      </w:pPr>
      <w:rPr>
        <w:rFonts w:hint="default"/>
        <w:b w:val="0"/>
        <w:sz w:val="24"/>
      </w:rPr>
    </w:lvl>
  </w:abstractNum>
  <w:abstractNum w:abstractNumId="25" w15:restartNumberingAfterBreak="0">
    <w:nsid w:val="5AC21582"/>
    <w:multiLevelType w:val="multilevel"/>
    <w:tmpl w:val="AB0ECBF8"/>
    <w:lvl w:ilvl="0">
      <w:start w:val="1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EDC5EB9"/>
    <w:multiLevelType w:val="multilevel"/>
    <w:tmpl w:val="6BE8456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07E1810"/>
    <w:multiLevelType w:val="multilevel"/>
    <w:tmpl w:val="A8BE362E"/>
    <w:lvl w:ilvl="0">
      <w:start w:val="18"/>
      <w:numFmt w:val="decimal"/>
      <w:lvlText w:val="%1"/>
      <w:lvlJc w:val="left"/>
      <w:pPr>
        <w:ind w:left="420" w:hanging="420"/>
      </w:pPr>
      <w:rPr>
        <w:rFonts w:hint="default"/>
        <w:sz w:val="22"/>
      </w:rPr>
    </w:lvl>
    <w:lvl w:ilvl="1">
      <w:start w:val="1"/>
      <w:numFmt w:val="decimal"/>
      <w:lvlText w:val="%1.%2"/>
      <w:lvlJc w:val="left"/>
      <w:pPr>
        <w:ind w:left="1080" w:hanging="720"/>
      </w:pPr>
      <w:rPr>
        <w:rFonts w:hint="default"/>
        <w:sz w:val="22"/>
      </w:rPr>
    </w:lvl>
    <w:lvl w:ilvl="2">
      <w:start w:val="1"/>
      <w:numFmt w:val="decimal"/>
      <w:lvlText w:val="%1.%2.%3"/>
      <w:lvlJc w:val="left"/>
      <w:pPr>
        <w:ind w:left="1440" w:hanging="720"/>
      </w:pPr>
      <w:rPr>
        <w:rFonts w:hint="default"/>
        <w:sz w:val="22"/>
      </w:rPr>
    </w:lvl>
    <w:lvl w:ilvl="3">
      <w:start w:val="1"/>
      <w:numFmt w:val="decimal"/>
      <w:lvlText w:val="%1.%2.%3.%4"/>
      <w:lvlJc w:val="left"/>
      <w:pPr>
        <w:ind w:left="2160" w:hanging="108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3240" w:hanging="1440"/>
      </w:pPr>
      <w:rPr>
        <w:rFonts w:hint="default"/>
        <w:sz w:val="22"/>
      </w:rPr>
    </w:lvl>
    <w:lvl w:ilvl="6">
      <w:start w:val="1"/>
      <w:numFmt w:val="decimal"/>
      <w:lvlText w:val="%1.%2.%3.%4.%5.%6.%7"/>
      <w:lvlJc w:val="left"/>
      <w:pPr>
        <w:ind w:left="3960" w:hanging="1800"/>
      </w:pPr>
      <w:rPr>
        <w:rFonts w:hint="default"/>
        <w:sz w:val="22"/>
      </w:rPr>
    </w:lvl>
    <w:lvl w:ilvl="7">
      <w:start w:val="1"/>
      <w:numFmt w:val="decimal"/>
      <w:lvlText w:val="%1.%2.%3.%4.%5.%6.%7.%8"/>
      <w:lvlJc w:val="left"/>
      <w:pPr>
        <w:ind w:left="4320" w:hanging="1800"/>
      </w:pPr>
      <w:rPr>
        <w:rFonts w:hint="default"/>
        <w:sz w:val="22"/>
      </w:rPr>
    </w:lvl>
    <w:lvl w:ilvl="8">
      <w:start w:val="1"/>
      <w:numFmt w:val="decimal"/>
      <w:lvlText w:val="%1.%2.%3.%4.%5.%6.%7.%8.%9"/>
      <w:lvlJc w:val="left"/>
      <w:pPr>
        <w:ind w:left="5040" w:hanging="2160"/>
      </w:pPr>
      <w:rPr>
        <w:rFonts w:hint="default"/>
        <w:sz w:val="22"/>
      </w:rPr>
    </w:lvl>
  </w:abstractNum>
  <w:abstractNum w:abstractNumId="28" w15:restartNumberingAfterBreak="0">
    <w:nsid w:val="67644738"/>
    <w:multiLevelType w:val="multilevel"/>
    <w:tmpl w:val="D93ED0F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9DF6A93"/>
    <w:multiLevelType w:val="multilevel"/>
    <w:tmpl w:val="AD96E10E"/>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9A324CE"/>
    <w:multiLevelType w:val="multilevel"/>
    <w:tmpl w:val="70CA5F58"/>
    <w:lvl w:ilvl="0">
      <w:start w:val="1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B94236D"/>
    <w:multiLevelType w:val="multilevel"/>
    <w:tmpl w:val="847AB7DA"/>
    <w:lvl w:ilvl="0">
      <w:start w:val="10"/>
      <w:numFmt w:val="decimal"/>
      <w:lvlText w:val="%1"/>
      <w:lvlJc w:val="left"/>
      <w:pPr>
        <w:ind w:left="460" w:hanging="460"/>
      </w:pPr>
      <w:rPr>
        <w:rFonts w:hint="default"/>
        <w:b w:val="0"/>
        <w:sz w:val="24"/>
      </w:rPr>
    </w:lvl>
    <w:lvl w:ilvl="1">
      <w:start w:val="1"/>
      <w:numFmt w:val="decimal"/>
      <w:lvlText w:val="%1.%2"/>
      <w:lvlJc w:val="left"/>
      <w:pPr>
        <w:ind w:left="1080" w:hanging="720"/>
      </w:pPr>
      <w:rPr>
        <w:rFonts w:hint="default"/>
        <w:b w:val="0"/>
        <w:sz w:val="24"/>
      </w:rPr>
    </w:lvl>
    <w:lvl w:ilvl="2">
      <w:start w:val="1"/>
      <w:numFmt w:val="decimal"/>
      <w:lvlText w:val="%1.%2.%3"/>
      <w:lvlJc w:val="left"/>
      <w:pPr>
        <w:ind w:left="1440" w:hanging="720"/>
      </w:pPr>
      <w:rPr>
        <w:rFonts w:hint="default"/>
        <w:b w:val="0"/>
        <w:sz w:val="24"/>
      </w:rPr>
    </w:lvl>
    <w:lvl w:ilvl="3">
      <w:start w:val="1"/>
      <w:numFmt w:val="decimal"/>
      <w:lvlText w:val="%1.%2.%3.%4"/>
      <w:lvlJc w:val="left"/>
      <w:pPr>
        <w:ind w:left="2160" w:hanging="1080"/>
      </w:pPr>
      <w:rPr>
        <w:rFonts w:hint="default"/>
        <w:b w:val="0"/>
        <w:sz w:val="24"/>
      </w:rPr>
    </w:lvl>
    <w:lvl w:ilvl="4">
      <w:start w:val="1"/>
      <w:numFmt w:val="decimal"/>
      <w:lvlText w:val="%1.%2.%3.%4.%5"/>
      <w:lvlJc w:val="left"/>
      <w:pPr>
        <w:ind w:left="2520" w:hanging="1080"/>
      </w:pPr>
      <w:rPr>
        <w:rFonts w:hint="default"/>
        <w:b w:val="0"/>
        <w:sz w:val="24"/>
      </w:rPr>
    </w:lvl>
    <w:lvl w:ilvl="5">
      <w:start w:val="1"/>
      <w:numFmt w:val="decimal"/>
      <w:lvlText w:val="%1.%2.%3.%4.%5.%6"/>
      <w:lvlJc w:val="left"/>
      <w:pPr>
        <w:ind w:left="3240" w:hanging="1440"/>
      </w:pPr>
      <w:rPr>
        <w:rFonts w:hint="default"/>
        <w:b w:val="0"/>
        <w:sz w:val="24"/>
      </w:rPr>
    </w:lvl>
    <w:lvl w:ilvl="6">
      <w:start w:val="1"/>
      <w:numFmt w:val="decimal"/>
      <w:lvlText w:val="%1.%2.%3.%4.%5.%6.%7"/>
      <w:lvlJc w:val="left"/>
      <w:pPr>
        <w:ind w:left="3960" w:hanging="1800"/>
      </w:pPr>
      <w:rPr>
        <w:rFonts w:hint="default"/>
        <w:b w:val="0"/>
        <w:sz w:val="24"/>
      </w:rPr>
    </w:lvl>
    <w:lvl w:ilvl="7">
      <w:start w:val="1"/>
      <w:numFmt w:val="decimal"/>
      <w:lvlText w:val="%1.%2.%3.%4.%5.%6.%7.%8"/>
      <w:lvlJc w:val="left"/>
      <w:pPr>
        <w:ind w:left="4320" w:hanging="1800"/>
      </w:pPr>
      <w:rPr>
        <w:rFonts w:hint="default"/>
        <w:b w:val="0"/>
        <w:sz w:val="24"/>
      </w:rPr>
    </w:lvl>
    <w:lvl w:ilvl="8">
      <w:start w:val="1"/>
      <w:numFmt w:val="decimal"/>
      <w:lvlText w:val="%1.%2.%3.%4.%5.%6.%7.%8.%9"/>
      <w:lvlJc w:val="left"/>
      <w:pPr>
        <w:ind w:left="5040" w:hanging="2160"/>
      </w:pPr>
      <w:rPr>
        <w:rFonts w:hint="default"/>
        <w:b w:val="0"/>
        <w:sz w:val="24"/>
      </w:rPr>
    </w:lvl>
  </w:abstractNum>
  <w:num w:numId="1">
    <w:abstractNumId w:val="26"/>
  </w:num>
  <w:num w:numId="2">
    <w:abstractNumId w:val="9"/>
  </w:num>
  <w:num w:numId="3">
    <w:abstractNumId w:val="28"/>
    <w:lvlOverride w:ilvl="0">
      <w:lvl w:ilvl="0">
        <w:numFmt w:val="decimal"/>
        <w:lvlText w:val="%1."/>
        <w:lvlJc w:val="left"/>
      </w:lvl>
    </w:lvlOverride>
  </w:num>
  <w:num w:numId="4">
    <w:abstractNumId w:val="28"/>
    <w:lvlOverride w:ilvl="0">
      <w:lvl w:ilvl="0">
        <w:numFmt w:val="decimal"/>
        <w:lvlText w:val="%1."/>
        <w:lvlJc w:val="left"/>
      </w:lvl>
    </w:lvlOverride>
  </w:num>
  <w:num w:numId="5">
    <w:abstractNumId w:val="16"/>
    <w:lvlOverride w:ilvl="0">
      <w:lvl w:ilvl="0">
        <w:numFmt w:val="decimal"/>
        <w:lvlText w:val="%1."/>
        <w:lvlJc w:val="left"/>
      </w:lvl>
    </w:lvlOverride>
  </w:num>
  <w:num w:numId="6">
    <w:abstractNumId w:val="8"/>
    <w:lvlOverride w:ilvl="0">
      <w:lvl w:ilvl="0">
        <w:numFmt w:val="decimal"/>
        <w:lvlText w:val="%1."/>
        <w:lvlJc w:val="left"/>
      </w:lvl>
    </w:lvlOverride>
  </w:num>
  <w:num w:numId="7">
    <w:abstractNumId w:val="4"/>
    <w:lvlOverride w:ilvl="0">
      <w:lvl w:ilvl="0">
        <w:numFmt w:val="decimal"/>
        <w:lvlText w:val="%1."/>
        <w:lvlJc w:val="left"/>
      </w:lvl>
    </w:lvlOverride>
  </w:num>
  <w:num w:numId="8">
    <w:abstractNumId w:val="11"/>
    <w:lvlOverride w:ilvl="0">
      <w:lvl w:ilvl="0">
        <w:numFmt w:val="decimal"/>
        <w:lvlText w:val="%1."/>
        <w:lvlJc w:val="left"/>
      </w:lvl>
    </w:lvlOverride>
  </w:num>
  <w:num w:numId="9">
    <w:abstractNumId w:val="12"/>
    <w:lvlOverride w:ilvl="0">
      <w:lvl w:ilvl="0">
        <w:numFmt w:val="decimal"/>
        <w:lvlText w:val="%1."/>
        <w:lvlJc w:val="left"/>
      </w:lvl>
    </w:lvlOverride>
  </w:num>
  <w:num w:numId="10">
    <w:abstractNumId w:val="12"/>
    <w:lvlOverride w:ilvl="0">
      <w:lvl w:ilvl="0">
        <w:numFmt w:val="decimal"/>
        <w:lvlText w:val="%1."/>
        <w:lvlJc w:val="left"/>
      </w:lvl>
    </w:lvlOverride>
  </w:num>
  <w:num w:numId="11">
    <w:abstractNumId w:val="29"/>
    <w:lvlOverride w:ilvl="0">
      <w:lvl w:ilvl="0">
        <w:numFmt w:val="decimal"/>
        <w:lvlText w:val="%1."/>
        <w:lvlJc w:val="left"/>
      </w:lvl>
    </w:lvlOverride>
  </w:num>
  <w:num w:numId="12">
    <w:abstractNumId w:val="29"/>
    <w:lvlOverride w:ilvl="0">
      <w:lvl w:ilvl="0">
        <w:numFmt w:val="decimal"/>
        <w:lvlText w:val="%1."/>
        <w:lvlJc w:val="left"/>
      </w:lvl>
    </w:lvlOverride>
  </w:num>
  <w:num w:numId="13">
    <w:abstractNumId w:val="17"/>
    <w:lvlOverride w:ilvl="0">
      <w:lvl w:ilvl="0">
        <w:numFmt w:val="decimal"/>
        <w:lvlText w:val="%1."/>
        <w:lvlJc w:val="left"/>
      </w:lvl>
    </w:lvlOverride>
  </w:num>
  <w:num w:numId="14">
    <w:abstractNumId w:val="19"/>
    <w:lvlOverride w:ilvl="0">
      <w:lvl w:ilvl="0">
        <w:numFmt w:val="decimal"/>
        <w:lvlText w:val="%1."/>
        <w:lvlJc w:val="left"/>
      </w:lvl>
    </w:lvlOverride>
  </w:num>
  <w:num w:numId="15">
    <w:abstractNumId w:val="19"/>
    <w:lvlOverride w:ilvl="0">
      <w:lvl w:ilvl="0">
        <w:numFmt w:val="decimal"/>
        <w:lvlText w:val="%1."/>
        <w:lvlJc w:val="left"/>
      </w:lvl>
    </w:lvlOverride>
  </w:num>
  <w:num w:numId="16">
    <w:abstractNumId w:val="30"/>
    <w:lvlOverride w:ilvl="0">
      <w:lvl w:ilvl="0">
        <w:numFmt w:val="decimal"/>
        <w:lvlText w:val="%1."/>
        <w:lvlJc w:val="left"/>
      </w:lvl>
    </w:lvlOverride>
  </w:num>
  <w:num w:numId="17">
    <w:abstractNumId w:val="30"/>
    <w:lvlOverride w:ilvl="0">
      <w:lvl w:ilvl="0">
        <w:numFmt w:val="decimal"/>
        <w:lvlText w:val="%1."/>
        <w:lvlJc w:val="left"/>
      </w:lvl>
    </w:lvlOverride>
  </w:num>
  <w:num w:numId="18">
    <w:abstractNumId w:val="10"/>
  </w:num>
  <w:num w:numId="19">
    <w:abstractNumId w:val="15"/>
    <w:lvlOverride w:ilvl="0">
      <w:lvl w:ilvl="0">
        <w:numFmt w:val="decimal"/>
        <w:lvlText w:val="%1."/>
        <w:lvlJc w:val="left"/>
      </w:lvl>
    </w:lvlOverride>
  </w:num>
  <w:num w:numId="20">
    <w:abstractNumId w:val="25"/>
    <w:lvlOverride w:ilvl="0">
      <w:lvl w:ilvl="0">
        <w:numFmt w:val="decimal"/>
        <w:lvlText w:val="%1."/>
        <w:lvlJc w:val="left"/>
      </w:lvl>
    </w:lvlOverride>
  </w:num>
  <w:num w:numId="21">
    <w:abstractNumId w:val="20"/>
  </w:num>
  <w:num w:numId="22">
    <w:abstractNumId w:val="22"/>
  </w:num>
  <w:num w:numId="23">
    <w:abstractNumId w:val="31"/>
  </w:num>
  <w:num w:numId="24">
    <w:abstractNumId w:val="3"/>
  </w:num>
  <w:num w:numId="25">
    <w:abstractNumId w:val="24"/>
  </w:num>
  <w:num w:numId="26">
    <w:abstractNumId w:val="1"/>
  </w:num>
  <w:num w:numId="27">
    <w:abstractNumId w:val="23"/>
  </w:num>
  <w:num w:numId="28">
    <w:abstractNumId w:val="21"/>
  </w:num>
  <w:num w:numId="29">
    <w:abstractNumId w:val="7"/>
  </w:num>
  <w:num w:numId="30">
    <w:abstractNumId w:val="6"/>
  </w:num>
  <w:num w:numId="31">
    <w:abstractNumId w:val="27"/>
  </w:num>
  <w:num w:numId="32">
    <w:abstractNumId w:val="0"/>
  </w:num>
  <w:num w:numId="33">
    <w:abstractNumId w:val="14"/>
  </w:num>
  <w:num w:numId="34">
    <w:abstractNumId w:val="5"/>
  </w:num>
  <w:num w:numId="35">
    <w:abstractNumId w:val="13"/>
  </w:num>
  <w:num w:numId="36">
    <w:abstractNumId w:val="18"/>
  </w:num>
  <w:num w:numId="37">
    <w:abstractNumId w:val="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2A4F"/>
    <w:rsid w:val="000939AA"/>
    <w:rsid w:val="000D057A"/>
    <w:rsid w:val="00150A29"/>
    <w:rsid w:val="0018596F"/>
    <w:rsid w:val="00681DCF"/>
    <w:rsid w:val="008C08B8"/>
    <w:rsid w:val="009E1AD4"/>
    <w:rsid w:val="00AD14E5"/>
    <w:rsid w:val="00DA6CC2"/>
    <w:rsid w:val="00F8679E"/>
    <w:rsid w:val="00FC2A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D3913"/>
  <w15:docId w15:val="{803FA920-7E8C-452A-869B-62D3A9434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eastAsia="Times New Roman"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eastAsia="Times New Roman"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eastAsia="STZhongsong"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eastAsia="Times New Roman"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eastAsia="Times New Roman" w:cs="Arial"/>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unhideWhenUsed/>
    <w:rsid w:val="009E1AD4"/>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basedOn w:val="DefaultParagraphFont"/>
    <w:uiPriority w:val="99"/>
    <w:semiHidden/>
    <w:unhideWhenUsed/>
    <w:rsid w:val="009E1AD4"/>
    <w:rPr>
      <w:color w:val="0000FF"/>
      <w:u w:val="single"/>
    </w:rPr>
  </w:style>
  <w:style w:type="paragraph" w:styleId="ListParagraph">
    <w:name w:val="List Paragraph"/>
    <w:basedOn w:val="Normal"/>
    <w:uiPriority w:val="34"/>
    <w:qFormat/>
    <w:rsid w:val="008C08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0098413">
      <w:bodyDiv w:val="1"/>
      <w:marLeft w:val="0"/>
      <w:marRight w:val="0"/>
      <w:marTop w:val="0"/>
      <w:marBottom w:val="0"/>
      <w:divBdr>
        <w:top w:val="none" w:sz="0" w:space="0" w:color="auto"/>
        <w:left w:val="none" w:sz="0" w:space="0" w:color="auto"/>
        <w:bottom w:val="none" w:sz="0" w:space="0" w:color="auto"/>
        <w:right w:val="none" w:sz="0" w:space="0" w:color="auto"/>
      </w:divBdr>
      <w:divsChild>
        <w:div w:id="650253224">
          <w:marLeft w:val="-203"/>
          <w:marRight w:val="0"/>
          <w:marTop w:val="0"/>
          <w:marBottom w:val="0"/>
          <w:divBdr>
            <w:top w:val="none" w:sz="0" w:space="0" w:color="auto"/>
            <w:left w:val="none" w:sz="0" w:space="0" w:color="auto"/>
            <w:bottom w:val="none" w:sz="0" w:space="0" w:color="auto"/>
            <w:right w:val="none" w:sz="0" w:space="0" w:color="auto"/>
          </w:divBdr>
        </w:div>
        <w:div w:id="2126999026">
          <w:marLeft w:val="-145"/>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implementing-the-sustainable-development-goals/implementing-the-sustainable-development-goal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overnment/publications/inclusive-communication" TargetMode="External"/><Relationship Id="rId4" Type="http://schemas.openxmlformats.org/officeDocument/2006/relationships/settings" Target="settings.xml"/><Relationship Id="rId9" Type="http://schemas.openxmlformats.org/officeDocument/2006/relationships/hyperlink" Target="https://civilservicecommission.independent.gov.uk/civil-service-recruitmen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8sw9fMkA8mCeOJ2mn8lvRyCdwQ==">AMUW2mWSiprsL+0js/djancj9+ZNrT9t6A8O1LarEdjpmSsORQYQ79OllTVlDhhzlhUx7SHi39OwRH+R71+3Cro32hyMtBgc1exEmjkYobWjbaCyEWWxxHI4myBd18kCn/CU3+lbIonA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8</Pages>
  <Words>1799</Words>
  <Characters>10257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Damian Johnston</cp:lastModifiedBy>
  <cp:revision>6</cp:revision>
  <dcterms:created xsi:type="dcterms:W3CDTF">2021-12-21T15:42:00Z</dcterms:created>
  <dcterms:modified xsi:type="dcterms:W3CDTF">2025-02-27T12:47:00Z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